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D60" w:rsidRPr="00DD421A" w:rsidRDefault="00197D60" w:rsidP="00197D60">
      <w:pPr>
        <w:adjustRightInd w:val="0"/>
        <w:snapToGrid w:val="0"/>
        <w:jc w:val="center"/>
        <w:rPr>
          <w:rFonts w:ascii="仿宋_GB2312" w:eastAsia="仿宋_GB2312"/>
          <w:b/>
          <w:sz w:val="30"/>
          <w:szCs w:val="30"/>
        </w:rPr>
      </w:pPr>
      <w:r w:rsidRPr="00DD421A">
        <w:rPr>
          <w:rFonts w:ascii="仿宋_GB2312" w:eastAsia="仿宋_GB2312" w:hint="eastAsia"/>
          <w:b/>
          <w:sz w:val="30"/>
          <w:szCs w:val="30"/>
        </w:rPr>
        <w:t>资产评估业务基本情况表和无形资产</w:t>
      </w:r>
    </w:p>
    <w:p w:rsidR="001E3613" w:rsidRPr="00DD421A" w:rsidRDefault="00197D60" w:rsidP="00197D60">
      <w:pPr>
        <w:adjustRightInd w:val="0"/>
        <w:snapToGrid w:val="0"/>
        <w:jc w:val="center"/>
        <w:rPr>
          <w:rFonts w:ascii="仿宋_GB2312" w:eastAsia="仿宋_GB2312"/>
          <w:b/>
          <w:sz w:val="30"/>
          <w:szCs w:val="30"/>
        </w:rPr>
      </w:pPr>
      <w:r w:rsidRPr="00DD421A">
        <w:rPr>
          <w:rFonts w:ascii="仿宋_GB2312" w:eastAsia="仿宋_GB2312" w:hint="eastAsia"/>
          <w:b/>
          <w:sz w:val="30"/>
          <w:szCs w:val="30"/>
        </w:rPr>
        <w:t>业务基本情况表编写说明</w:t>
      </w:r>
    </w:p>
    <w:p w:rsidR="00DD421A" w:rsidRDefault="00DD421A" w:rsidP="001E3613">
      <w:pPr>
        <w:spacing w:line="360" w:lineRule="auto"/>
        <w:rPr>
          <w:rFonts w:ascii="仿宋_GB2312" w:eastAsia="仿宋_GB2312"/>
          <w:sz w:val="24"/>
        </w:rPr>
      </w:pPr>
    </w:p>
    <w:p w:rsidR="00197D60" w:rsidRPr="00DD421A" w:rsidRDefault="00DD421A" w:rsidP="004F474A">
      <w:pPr>
        <w:spacing w:line="360" w:lineRule="auto"/>
        <w:ind w:firstLineChars="200" w:firstLine="480"/>
        <w:rPr>
          <w:rFonts w:ascii="仿宋_GB2312" w:eastAsia="仿宋_GB2312"/>
          <w:sz w:val="24"/>
        </w:rPr>
      </w:pPr>
      <w:r w:rsidRPr="00DD421A">
        <w:rPr>
          <w:rFonts w:ascii="仿宋_GB2312" w:eastAsia="仿宋_GB2312" w:hint="eastAsia"/>
          <w:sz w:val="24"/>
        </w:rPr>
        <w:t>一、</w:t>
      </w:r>
      <w:r w:rsidRPr="00DD421A">
        <w:rPr>
          <w:rFonts w:ascii="仿宋_GB2312" w:eastAsia="仿宋_GB2312" w:hint="eastAsia"/>
          <w:b/>
          <w:sz w:val="24"/>
        </w:rPr>
        <w:t>资产评估业务基本情况表编写要求</w:t>
      </w:r>
    </w:p>
    <w:p w:rsidR="001E3613" w:rsidRDefault="00DD421A" w:rsidP="004F474A">
      <w:pPr>
        <w:spacing w:line="360" w:lineRule="auto"/>
        <w:ind w:firstLineChars="200" w:firstLine="480"/>
        <w:rPr>
          <w:rFonts w:ascii="仿宋_GB2312" w:eastAsia="仿宋_GB2312"/>
          <w:sz w:val="24"/>
        </w:rPr>
      </w:pPr>
      <w:r>
        <w:rPr>
          <w:rFonts w:ascii="仿宋_GB2312" w:eastAsia="仿宋_GB2312" w:hint="eastAsia"/>
          <w:sz w:val="24"/>
        </w:rPr>
        <w:t>（一）</w:t>
      </w:r>
      <w:r w:rsidR="001E3613">
        <w:rPr>
          <w:rFonts w:ascii="仿宋_GB2312" w:eastAsia="仿宋_GB2312" w:hint="eastAsia"/>
          <w:sz w:val="24"/>
        </w:rPr>
        <w:t>价值类型</w:t>
      </w:r>
    </w:p>
    <w:p w:rsidR="001E3613" w:rsidRDefault="001E3613" w:rsidP="004F474A">
      <w:pPr>
        <w:spacing w:line="360" w:lineRule="auto"/>
        <w:ind w:firstLineChars="200" w:firstLine="480"/>
        <w:rPr>
          <w:rFonts w:ascii="仿宋_GB2312" w:eastAsia="仿宋_GB2312"/>
          <w:sz w:val="24"/>
        </w:rPr>
      </w:pPr>
      <w:r>
        <w:rPr>
          <w:rFonts w:ascii="仿宋_GB2312" w:eastAsia="仿宋_GB2312" w:hint="eastAsia"/>
          <w:sz w:val="24"/>
        </w:rPr>
        <w:t>当评估价值类型为</w:t>
      </w:r>
      <w:r w:rsidR="00D949C6">
        <w:rPr>
          <w:rFonts w:ascii="仿宋_GB2312" w:eastAsia="仿宋_GB2312" w:hint="eastAsia"/>
          <w:sz w:val="24"/>
        </w:rPr>
        <w:t>市场价值以外的</w:t>
      </w:r>
      <w:r>
        <w:rPr>
          <w:rFonts w:ascii="仿宋_GB2312" w:eastAsia="仿宋_GB2312" w:hint="eastAsia"/>
          <w:sz w:val="24"/>
        </w:rPr>
        <w:t>价值类型时，需填列</w:t>
      </w:r>
      <w:r w:rsidR="00D949C6">
        <w:rPr>
          <w:rFonts w:ascii="仿宋_GB2312" w:eastAsia="仿宋_GB2312" w:hint="eastAsia"/>
          <w:sz w:val="24"/>
        </w:rPr>
        <w:t>市场价值以外的价值类型的</w:t>
      </w:r>
      <w:r>
        <w:rPr>
          <w:rFonts w:ascii="仿宋_GB2312" w:eastAsia="仿宋_GB2312" w:hint="eastAsia"/>
          <w:sz w:val="24"/>
        </w:rPr>
        <w:t>具体</w:t>
      </w:r>
      <w:r w:rsidR="00A34846">
        <w:rPr>
          <w:rFonts w:ascii="仿宋_GB2312" w:eastAsia="仿宋_GB2312" w:hint="eastAsia"/>
          <w:sz w:val="24"/>
        </w:rPr>
        <w:t>价值类型</w:t>
      </w:r>
      <w:r>
        <w:rPr>
          <w:rFonts w:ascii="仿宋_GB2312" w:eastAsia="仿宋_GB2312" w:hint="eastAsia"/>
          <w:sz w:val="24"/>
        </w:rPr>
        <w:t>。</w:t>
      </w:r>
    </w:p>
    <w:p w:rsidR="001E3613" w:rsidRDefault="004F474A" w:rsidP="004F474A">
      <w:pPr>
        <w:spacing w:line="360" w:lineRule="auto"/>
        <w:ind w:firstLineChars="200" w:firstLine="480"/>
        <w:rPr>
          <w:rFonts w:ascii="仿宋_GB2312" w:eastAsia="仿宋_GB2312"/>
          <w:sz w:val="24"/>
        </w:rPr>
      </w:pPr>
      <w:r>
        <w:rPr>
          <w:rFonts w:ascii="仿宋_GB2312" w:eastAsia="仿宋_GB2312" w:hint="eastAsia"/>
          <w:sz w:val="24"/>
        </w:rPr>
        <w:t>（二）</w:t>
      </w:r>
      <w:r w:rsidR="001E3613">
        <w:rPr>
          <w:rFonts w:ascii="仿宋_GB2312" w:eastAsia="仿宋_GB2312" w:hint="eastAsia"/>
          <w:sz w:val="24"/>
        </w:rPr>
        <w:t>评估方法</w:t>
      </w:r>
    </w:p>
    <w:p w:rsidR="001E3613" w:rsidRDefault="00B01986" w:rsidP="004F474A">
      <w:pPr>
        <w:spacing w:line="360" w:lineRule="auto"/>
        <w:ind w:firstLineChars="200" w:firstLine="480"/>
        <w:rPr>
          <w:rFonts w:ascii="仿宋_GB2312" w:eastAsia="仿宋_GB2312"/>
          <w:sz w:val="24"/>
        </w:rPr>
      </w:pPr>
      <w:r>
        <w:rPr>
          <w:rFonts w:ascii="仿宋_GB2312" w:eastAsia="仿宋_GB2312" w:hint="eastAsia"/>
          <w:sz w:val="24"/>
        </w:rPr>
        <w:t>1.</w:t>
      </w:r>
      <w:r w:rsidR="001E3613">
        <w:rPr>
          <w:rFonts w:ascii="仿宋_GB2312" w:eastAsia="仿宋_GB2312" w:hint="eastAsia"/>
          <w:sz w:val="24"/>
        </w:rPr>
        <w:t>主要填写基本</w:t>
      </w:r>
      <w:r w:rsidR="00F93D65">
        <w:rPr>
          <w:rFonts w:ascii="仿宋_GB2312" w:eastAsia="仿宋_GB2312" w:hint="eastAsia"/>
          <w:sz w:val="24"/>
        </w:rPr>
        <w:t>评估</w:t>
      </w:r>
      <w:r w:rsidR="001E3613">
        <w:rPr>
          <w:rFonts w:ascii="仿宋_GB2312" w:eastAsia="仿宋_GB2312" w:hint="eastAsia"/>
          <w:sz w:val="24"/>
        </w:rPr>
        <w:t>方法。</w:t>
      </w:r>
    </w:p>
    <w:p w:rsidR="001E3613" w:rsidRDefault="00B01986" w:rsidP="004F474A">
      <w:pPr>
        <w:spacing w:line="360" w:lineRule="auto"/>
        <w:ind w:firstLineChars="200" w:firstLine="480"/>
        <w:rPr>
          <w:rFonts w:ascii="仿宋_GB2312" w:eastAsia="仿宋_GB2312"/>
          <w:sz w:val="24"/>
        </w:rPr>
      </w:pPr>
      <w:r>
        <w:rPr>
          <w:rFonts w:ascii="仿宋_GB2312" w:eastAsia="仿宋_GB2312" w:hint="eastAsia"/>
          <w:sz w:val="24"/>
        </w:rPr>
        <w:t>2.</w:t>
      </w:r>
      <w:r w:rsidR="001E3613">
        <w:rPr>
          <w:rFonts w:ascii="仿宋_GB2312" w:eastAsia="仿宋_GB2312" w:hint="eastAsia"/>
          <w:sz w:val="24"/>
        </w:rPr>
        <w:t>当采用两种或</w:t>
      </w:r>
      <w:r w:rsidR="00A36704">
        <w:rPr>
          <w:rFonts w:ascii="仿宋_GB2312" w:eastAsia="仿宋_GB2312" w:hint="eastAsia"/>
          <w:sz w:val="24"/>
        </w:rPr>
        <w:t>两种以上的方法进行评估，以其中一种方法的结果确定评估结果时，要将确定评估结果的</w:t>
      </w:r>
      <w:r w:rsidR="00CB390C">
        <w:rPr>
          <w:rFonts w:ascii="仿宋_GB2312" w:eastAsia="仿宋_GB2312" w:hint="eastAsia"/>
          <w:sz w:val="24"/>
        </w:rPr>
        <w:t>评估</w:t>
      </w:r>
      <w:r w:rsidR="001E3613">
        <w:rPr>
          <w:rFonts w:ascii="仿宋_GB2312" w:eastAsia="仿宋_GB2312" w:hint="eastAsia"/>
          <w:sz w:val="24"/>
        </w:rPr>
        <w:t>方法</w:t>
      </w:r>
      <w:r w:rsidR="00CB390C">
        <w:rPr>
          <w:rFonts w:ascii="仿宋_GB2312" w:eastAsia="仿宋_GB2312" w:hint="eastAsia"/>
          <w:sz w:val="24"/>
        </w:rPr>
        <w:t>填列在前面，将另</w:t>
      </w:r>
      <w:r w:rsidR="00E707D6">
        <w:rPr>
          <w:rFonts w:ascii="仿宋_GB2312" w:eastAsia="仿宋_GB2312" w:hint="eastAsia"/>
          <w:sz w:val="24"/>
        </w:rPr>
        <w:t>外一种评估方法并</w:t>
      </w:r>
      <w:r w:rsidR="00CB390C">
        <w:rPr>
          <w:rFonts w:ascii="仿宋_GB2312" w:eastAsia="仿宋_GB2312" w:hint="eastAsia"/>
          <w:sz w:val="24"/>
        </w:rPr>
        <w:t>列在后面</w:t>
      </w:r>
      <w:r w:rsidR="001E3613">
        <w:rPr>
          <w:rFonts w:ascii="仿宋_GB2312" w:eastAsia="仿宋_GB2312" w:hint="eastAsia"/>
          <w:sz w:val="24"/>
        </w:rPr>
        <w:t>；</w:t>
      </w:r>
    </w:p>
    <w:p w:rsidR="001E3613" w:rsidRDefault="00B01986" w:rsidP="00B01986">
      <w:pPr>
        <w:spacing w:line="360" w:lineRule="auto"/>
        <w:ind w:firstLineChars="200" w:firstLine="480"/>
        <w:rPr>
          <w:rFonts w:ascii="仿宋_GB2312" w:eastAsia="仿宋_GB2312"/>
          <w:sz w:val="24"/>
        </w:rPr>
      </w:pPr>
      <w:r>
        <w:rPr>
          <w:rFonts w:ascii="仿宋_GB2312" w:eastAsia="仿宋_GB2312" w:hint="eastAsia"/>
          <w:sz w:val="24"/>
        </w:rPr>
        <w:t>3.</w:t>
      </w:r>
      <w:r w:rsidR="001E3613">
        <w:rPr>
          <w:rFonts w:ascii="仿宋_GB2312" w:eastAsia="仿宋_GB2312" w:hint="eastAsia"/>
          <w:sz w:val="24"/>
        </w:rPr>
        <w:t>当以两种或两种以上</w:t>
      </w:r>
      <w:r w:rsidR="009F1672">
        <w:rPr>
          <w:rFonts w:ascii="仿宋_GB2312" w:eastAsia="仿宋_GB2312" w:hint="eastAsia"/>
          <w:sz w:val="24"/>
        </w:rPr>
        <w:t>评估方法的结果调整而确定评估结果时，要将</w:t>
      </w:r>
      <w:r w:rsidR="001E3613">
        <w:rPr>
          <w:rFonts w:ascii="仿宋_GB2312" w:eastAsia="仿宋_GB2312" w:hint="eastAsia"/>
          <w:sz w:val="24"/>
        </w:rPr>
        <w:t>权重高的评估方法填列在前</w:t>
      </w:r>
      <w:r w:rsidR="009F1672">
        <w:rPr>
          <w:rFonts w:ascii="仿宋_GB2312" w:eastAsia="仿宋_GB2312" w:hint="eastAsia"/>
          <w:sz w:val="24"/>
        </w:rPr>
        <w:t>面</w:t>
      </w:r>
      <w:r>
        <w:rPr>
          <w:rFonts w:ascii="仿宋_GB2312" w:eastAsia="仿宋_GB2312" w:hint="eastAsia"/>
          <w:sz w:val="24"/>
        </w:rPr>
        <w:t>，将权重底的评估方法并列在后面。</w:t>
      </w:r>
    </w:p>
    <w:p w:rsidR="001E3613" w:rsidRDefault="00B01986" w:rsidP="00B01986">
      <w:pPr>
        <w:spacing w:line="360" w:lineRule="auto"/>
        <w:ind w:firstLineChars="200" w:firstLine="480"/>
        <w:rPr>
          <w:rFonts w:ascii="仿宋_GB2312" w:eastAsia="仿宋_GB2312"/>
          <w:sz w:val="24"/>
        </w:rPr>
      </w:pPr>
      <w:r>
        <w:rPr>
          <w:rFonts w:ascii="仿宋_GB2312" w:eastAsia="仿宋_GB2312" w:hint="eastAsia"/>
          <w:sz w:val="24"/>
        </w:rPr>
        <w:t>（三）</w:t>
      </w:r>
      <w:r w:rsidR="001E3613">
        <w:rPr>
          <w:rFonts w:ascii="仿宋_GB2312" w:eastAsia="仿宋_GB2312" w:hint="eastAsia"/>
          <w:sz w:val="24"/>
        </w:rPr>
        <w:t>帐面价值</w:t>
      </w:r>
    </w:p>
    <w:p w:rsidR="001E3613" w:rsidRPr="00181F29" w:rsidRDefault="00B01986" w:rsidP="00B01986">
      <w:pPr>
        <w:spacing w:line="360" w:lineRule="auto"/>
        <w:ind w:firstLineChars="200" w:firstLine="480"/>
        <w:rPr>
          <w:rFonts w:ascii="仿宋_GB2312" w:eastAsia="仿宋_GB2312"/>
          <w:sz w:val="24"/>
        </w:rPr>
      </w:pPr>
      <w:r>
        <w:rPr>
          <w:rFonts w:ascii="仿宋_GB2312" w:eastAsia="仿宋_GB2312" w:hint="eastAsia"/>
          <w:sz w:val="24"/>
        </w:rPr>
        <w:t>1.</w:t>
      </w:r>
      <w:r w:rsidR="001E3613">
        <w:rPr>
          <w:rFonts w:ascii="仿宋_GB2312" w:eastAsia="仿宋_GB2312" w:hint="eastAsia"/>
          <w:sz w:val="24"/>
        </w:rPr>
        <w:t>单项资产或资产组合评估时，</w:t>
      </w:r>
      <w:r w:rsidR="001E3613" w:rsidRPr="00181F29">
        <w:rPr>
          <w:rFonts w:ascii="仿宋_GB2312" w:eastAsia="仿宋_GB2312" w:hint="eastAsia"/>
          <w:sz w:val="24"/>
        </w:rPr>
        <w:t>一般地，评估对象与评估范围一致，帐面价值填写帐面原值；</w:t>
      </w:r>
    </w:p>
    <w:p w:rsidR="001E3613" w:rsidRDefault="00B01986" w:rsidP="00B01986">
      <w:pPr>
        <w:spacing w:line="360" w:lineRule="auto"/>
        <w:ind w:firstLineChars="200" w:firstLine="480"/>
        <w:rPr>
          <w:rFonts w:ascii="仿宋_GB2312" w:eastAsia="仿宋_GB2312"/>
          <w:sz w:val="24"/>
        </w:rPr>
      </w:pPr>
      <w:r>
        <w:rPr>
          <w:rFonts w:ascii="仿宋_GB2312" w:eastAsia="仿宋_GB2312" w:hint="eastAsia"/>
          <w:sz w:val="24"/>
        </w:rPr>
        <w:t>2.</w:t>
      </w:r>
      <w:r w:rsidR="001E3613" w:rsidRPr="00181F29">
        <w:rPr>
          <w:rFonts w:ascii="仿宋_GB2312" w:eastAsia="仿宋_GB2312" w:hint="eastAsia"/>
          <w:sz w:val="24"/>
        </w:rPr>
        <w:t>企业价值评估时，评估对象为企业价值、股东权益（部分或全部）；评估范围有时（成本法、收益法）一般为被投资企业的账面净资产及其他</w:t>
      </w:r>
      <w:r w:rsidR="001E3613">
        <w:rPr>
          <w:rFonts w:ascii="仿宋_GB2312" w:eastAsia="仿宋_GB2312" w:hint="eastAsia"/>
          <w:sz w:val="24"/>
        </w:rPr>
        <w:t>，帐面价值填写帐面净资产价值。</w:t>
      </w:r>
    </w:p>
    <w:p w:rsidR="001E3613" w:rsidRDefault="00B677E3" w:rsidP="00B677E3">
      <w:pPr>
        <w:spacing w:line="360" w:lineRule="auto"/>
        <w:ind w:firstLineChars="200" w:firstLine="480"/>
        <w:rPr>
          <w:rFonts w:ascii="仿宋_GB2312" w:eastAsia="仿宋_GB2312"/>
          <w:sz w:val="24"/>
        </w:rPr>
      </w:pPr>
      <w:r>
        <w:rPr>
          <w:rFonts w:ascii="仿宋_GB2312" w:eastAsia="仿宋_GB2312" w:hint="eastAsia"/>
          <w:sz w:val="24"/>
        </w:rPr>
        <w:t>（四）</w:t>
      </w:r>
      <w:r w:rsidR="001E3613">
        <w:rPr>
          <w:rFonts w:ascii="仿宋_GB2312" w:eastAsia="仿宋_GB2312" w:hint="eastAsia"/>
          <w:sz w:val="24"/>
        </w:rPr>
        <w:t>增值额、增值率</w:t>
      </w:r>
    </w:p>
    <w:p w:rsidR="001E3613" w:rsidRDefault="001E3613" w:rsidP="00B01986">
      <w:pPr>
        <w:spacing w:line="360" w:lineRule="auto"/>
        <w:ind w:firstLineChars="200" w:firstLine="480"/>
        <w:rPr>
          <w:rFonts w:ascii="仿宋_GB2312" w:eastAsia="仿宋_GB2312"/>
          <w:sz w:val="24"/>
        </w:rPr>
      </w:pPr>
      <w:r>
        <w:rPr>
          <w:rFonts w:ascii="仿宋_GB2312" w:eastAsia="仿宋_GB2312" w:hint="eastAsia"/>
          <w:sz w:val="24"/>
        </w:rPr>
        <w:t>当无帐面价值时，可不填写该栏内容。</w:t>
      </w:r>
    </w:p>
    <w:p w:rsidR="001E3613" w:rsidRDefault="00B677E3" w:rsidP="00B677E3">
      <w:pPr>
        <w:spacing w:line="360" w:lineRule="auto"/>
        <w:ind w:firstLineChars="200" w:firstLine="480"/>
        <w:rPr>
          <w:rFonts w:ascii="仿宋_GB2312" w:eastAsia="仿宋_GB2312"/>
          <w:sz w:val="24"/>
        </w:rPr>
      </w:pPr>
      <w:r>
        <w:rPr>
          <w:rFonts w:ascii="仿宋_GB2312" w:eastAsia="仿宋_GB2312" w:hint="eastAsia"/>
          <w:sz w:val="24"/>
        </w:rPr>
        <w:t>（五）</w:t>
      </w:r>
      <w:r w:rsidR="00B01986">
        <w:rPr>
          <w:rFonts w:ascii="仿宋_GB2312" w:eastAsia="仿宋_GB2312" w:hint="eastAsia"/>
          <w:sz w:val="24"/>
        </w:rPr>
        <w:t>参与评估</w:t>
      </w:r>
      <w:r w:rsidR="001E3613">
        <w:rPr>
          <w:rFonts w:ascii="仿宋_GB2312" w:eastAsia="仿宋_GB2312" w:hint="eastAsia"/>
          <w:sz w:val="24"/>
        </w:rPr>
        <w:t>人数</w:t>
      </w:r>
    </w:p>
    <w:p w:rsidR="001E3613" w:rsidRDefault="001E3613" w:rsidP="00B01986">
      <w:pPr>
        <w:spacing w:line="360" w:lineRule="auto"/>
        <w:ind w:firstLineChars="200" w:firstLine="480"/>
        <w:rPr>
          <w:rFonts w:ascii="仿宋_GB2312" w:eastAsia="仿宋_GB2312"/>
          <w:sz w:val="24"/>
        </w:rPr>
      </w:pPr>
      <w:r>
        <w:rPr>
          <w:rFonts w:ascii="仿宋_GB2312" w:eastAsia="仿宋_GB2312" w:hint="eastAsia"/>
          <w:sz w:val="24"/>
        </w:rPr>
        <w:t>填写根据报</w:t>
      </w:r>
      <w:r w:rsidR="00B01986">
        <w:rPr>
          <w:rFonts w:ascii="仿宋_GB2312" w:eastAsia="仿宋_GB2312" w:hint="eastAsia"/>
          <w:sz w:val="24"/>
        </w:rPr>
        <w:t>告及工作底稿能够反映出的被检查评估机构参加被检查评估项目的评估</w:t>
      </w:r>
      <w:r>
        <w:rPr>
          <w:rFonts w:ascii="仿宋_GB2312" w:eastAsia="仿宋_GB2312" w:hint="eastAsia"/>
          <w:sz w:val="24"/>
        </w:rPr>
        <w:t>人数。</w:t>
      </w:r>
    </w:p>
    <w:p w:rsidR="001E3613" w:rsidRPr="00AA071D" w:rsidRDefault="00B677E3" w:rsidP="00B677E3">
      <w:pPr>
        <w:spacing w:line="360" w:lineRule="auto"/>
        <w:ind w:firstLineChars="200" w:firstLine="480"/>
        <w:rPr>
          <w:rFonts w:ascii="仿宋_GB2312" w:eastAsia="仿宋_GB2312"/>
          <w:sz w:val="24"/>
        </w:rPr>
      </w:pPr>
      <w:r>
        <w:rPr>
          <w:rFonts w:ascii="仿宋_GB2312" w:eastAsia="仿宋_GB2312" w:hint="eastAsia"/>
          <w:sz w:val="24"/>
        </w:rPr>
        <w:t>（六）</w:t>
      </w:r>
      <w:r w:rsidR="001E3613" w:rsidRPr="00AA071D">
        <w:rPr>
          <w:rFonts w:ascii="仿宋_GB2312" w:eastAsia="仿宋_GB2312" w:hint="eastAsia"/>
          <w:sz w:val="24"/>
        </w:rPr>
        <w:t>实际收费金额</w:t>
      </w:r>
    </w:p>
    <w:p w:rsidR="001E3613" w:rsidRDefault="00B677E3" w:rsidP="00B677E3">
      <w:pPr>
        <w:spacing w:line="360" w:lineRule="auto"/>
        <w:ind w:firstLineChars="200" w:firstLine="480"/>
        <w:rPr>
          <w:rFonts w:ascii="仿宋_GB2312" w:eastAsia="仿宋_GB2312"/>
          <w:sz w:val="24"/>
        </w:rPr>
      </w:pPr>
      <w:r>
        <w:rPr>
          <w:rFonts w:ascii="仿宋_GB2312" w:eastAsia="仿宋_GB2312" w:hint="eastAsia"/>
          <w:sz w:val="24"/>
        </w:rPr>
        <w:t>该项</w:t>
      </w:r>
      <w:r w:rsidR="001E3613" w:rsidRPr="00AA071D">
        <w:rPr>
          <w:rFonts w:ascii="仿宋_GB2312" w:eastAsia="仿宋_GB2312" w:hint="eastAsia"/>
          <w:sz w:val="24"/>
        </w:rPr>
        <w:t>资产评估业务</w:t>
      </w:r>
      <w:r w:rsidR="001E3613">
        <w:rPr>
          <w:rFonts w:ascii="仿宋_GB2312" w:eastAsia="仿宋_GB2312" w:hint="eastAsia"/>
          <w:sz w:val="24"/>
        </w:rPr>
        <w:t>实际收到的</w:t>
      </w:r>
      <w:r w:rsidR="001E3613" w:rsidRPr="00AA071D">
        <w:rPr>
          <w:rFonts w:ascii="仿宋_GB2312" w:eastAsia="仿宋_GB2312" w:hint="eastAsia"/>
          <w:sz w:val="24"/>
        </w:rPr>
        <w:t>金额。</w:t>
      </w:r>
    </w:p>
    <w:p w:rsidR="001E3613" w:rsidRDefault="00956285" w:rsidP="00956285">
      <w:pPr>
        <w:spacing w:line="360" w:lineRule="auto"/>
        <w:ind w:firstLineChars="200" w:firstLine="480"/>
        <w:rPr>
          <w:rFonts w:ascii="仿宋_GB2312" w:eastAsia="仿宋_GB2312"/>
          <w:sz w:val="24"/>
        </w:rPr>
      </w:pPr>
      <w:r>
        <w:rPr>
          <w:rFonts w:ascii="仿宋_GB2312" w:eastAsia="仿宋_GB2312" w:hint="eastAsia"/>
          <w:sz w:val="24"/>
        </w:rPr>
        <w:t>（七）</w:t>
      </w:r>
      <w:r w:rsidR="001E3613" w:rsidRPr="001615F2">
        <w:rPr>
          <w:rFonts w:ascii="仿宋_GB2312" w:eastAsia="仿宋_GB2312" w:hint="eastAsia"/>
          <w:sz w:val="24"/>
        </w:rPr>
        <w:t>检查</w:t>
      </w:r>
      <w:r w:rsidR="001E3613">
        <w:rPr>
          <w:rFonts w:ascii="仿宋_GB2312" w:eastAsia="仿宋_GB2312" w:hint="eastAsia"/>
          <w:sz w:val="24"/>
        </w:rPr>
        <w:t>得</w:t>
      </w:r>
      <w:r w:rsidR="001E3613" w:rsidRPr="001615F2">
        <w:rPr>
          <w:rFonts w:ascii="仿宋_GB2312" w:eastAsia="仿宋_GB2312" w:hint="eastAsia"/>
          <w:sz w:val="24"/>
        </w:rPr>
        <w:t>分</w:t>
      </w:r>
    </w:p>
    <w:p w:rsidR="001E3613" w:rsidRPr="001615F2" w:rsidRDefault="001E3613" w:rsidP="00956285">
      <w:pPr>
        <w:spacing w:line="360" w:lineRule="auto"/>
        <w:ind w:firstLineChars="200" w:firstLine="480"/>
        <w:rPr>
          <w:rFonts w:ascii="仿宋_GB2312" w:eastAsia="仿宋_GB2312"/>
          <w:sz w:val="24"/>
        </w:rPr>
      </w:pPr>
      <w:r w:rsidRPr="001615F2">
        <w:rPr>
          <w:rFonts w:ascii="仿宋_GB2312" w:eastAsia="仿宋_GB2312" w:hint="eastAsia"/>
          <w:sz w:val="24"/>
        </w:rPr>
        <w:t>将表1－</w:t>
      </w:r>
      <w:r>
        <w:rPr>
          <w:rFonts w:ascii="仿宋_GB2312" w:eastAsia="仿宋_GB2312" w:hint="eastAsia"/>
          <w:sz w:val="24"/>
        </w:rPr>
        <w:t>1</w:t>
      </w:r>
      <w:r w:rsidRPr="001615F2">
        <w:rPr>
          <w:rFonts w:ascii="仿宋_GB2312" w:eastAsia="仿宋_GB2312" w:hint="eastAsia"/>
          <w:sz w:val="24"/>
        </w:rPr>
        <w:t>或表1－</w:t>
      </w:r>
      <w:r>
        <w:rPr>
          <w:rFonts w:ascii="仿宋_GB2312" w:eastAsia="仿宋_GB2312" w:hint="eastAsia"/>
          <w:sz w:val="24"/>
        </w:rPr>
        <w:t>2</w:t>
      </w:r>
      <w:r w:rsidR="000F0EB8">
        <w:rPr>
          <w:rFonts w:ascii="仿宋_GB2312" w:eastAsia="仿宋_GB2312" w:hint="eastAsia"/>
          <w:sz w:val="24"/>
        </w:rPr>
        <w:t>、表1-3</w:t>
      </w:r>
      <w:r w:rsidRPr="001615F2">
        <w:rPr>
          <w:rFonts w:ascii="仿宋_GB2312" w:eastAsia="仿宋_GB2312" w:hint="eastAsia"/>
          <w:sz w:val="24"/>
        </w:rPr>
        <w:t>中的整体评分结果填列至该栏。</w:t>
      </w:r>
    </w:p>
    <w:p w:rsidR="001E3613" w:rsidRDefault="000F0EB8" w:rsidP="000F0EB8">
      <w:pPr>
        <w:spacing w:line="360" w:lineRule="auto"/>
        <w:ind w:firstLineChars="200" w:firstLine="480"/>
        <w:rPr>
          <w:rFonts w:ascii="仿宋_GB2312" w:eastAsia="仿宋_GB2312"/>
          <w:sz w:val="24"/>
        </w:rPr>
      </w:pPr>
      <w:r>
        <w:rPr>
          <w:rFonts w:ascii="仿宋_GB2312" w:eastAsia="仿宋_GB2312" w:hint="eastAsia"/>
          <w:sz w:val="24"/>
        </w:rPr>
        <w:t>（八）</w:t>
      </w:r>
      <w:r w:rsidR="001E3613" w:rsidRPr="001615F2">
        <w:rPr>
          <w:rFonts w:ascii="仿宋_GB2312" w:eastAsia="仿宋_GB2312" w:hint="eastAsia"/>
          <w:sz w:val="24"/>
        </w:rPr>
        <w:t>是否核准或备案</w:t>
      </w:r>
    </w:p>
    <w:p w:rsidR="001E3613" w:rsidRDefault="0048368E" w:rsidP="0048368E">
      <w:pPr>
        <w:spacing w:line="360" w:lineRule="auto"/>
        <w:ind w:firstLineChars="200" w:firstLine="480"/>
        <w:rPr>
          <w:rFonts w:ascii="仿宋_GB2312" w:eastAsia="仿宋_GB2312"/>
          <w:sz w:val="24"/>
        </w:rPr>
      </w:pPr>
      <w:r>
        <w:rPr>
          <w:rFonts w:ascii="仿宋_GB2312" w:eastAsia="仿宋_GB2312" w:hint="eastAsia"/>
          <w:sz w:val="24"/>
        </w:rPr>
        <w:lastRenderedPageBreak/>
        <w:t>1.</w:t>
      </w:r>
      <w:r w:rsidR="001E3613">
        <w:rPr>
          <w:rFonts w:ascii="仿宋_GB2312" w:eastAsia="仿宋_GB2312" w:hint="eastAsia"/>
          <w:sz w:val="24"/>
        </w:rPr>
        <w:t>根据实际情况填写是核准还是备案。</w:t>
      </w:r>
    </w:p>
    <w:p w:rsidR="001E3613" w:rsidRPr="0029097D" w:rsidRDefault="0048368E" w:rsidP="0048368E">
      <w:pPr>
        <w:spacing w:line="360" w:lineRule="auto"/>
        <w:ind w:firstLineChars="200" w:firstLine="480"/>
        <w:rPr>
          <w:rFonts w:ascii="仿宋_GB2312" w:eastAsia="仿宋_GB2312"/>
          <w:color w:val="FF0000"/>
          <w:sz w:val="24"/>
        </w:rPr>
      </w:pPr>
      <w:r>
        <w:rPr>
          <w:rFonts w:ascii="仿宋_GB2312" w:eastAsia="仿宋_GB2312" w:hint="eastAsia"/>
          <w:sz w:val="24"/>
        </w:rPr>
        <w:t>2.</w:t>
      </w:r>
      <w:r w:rsidR="001E3613">
        <w:rPr>
          <w:rFonts w:ascii="仿宋_GB2312" w:eastAsia="仿宋_GB2312" w:hint="eastAsia"/>
          <w:sz w:val="24"/>
        </w:rPr>
        <w:t>对于不需核准或备案项目，如非国有资产，且与国有资产占有单位无经济行为关系的评估项目，则不适用该栏目内容，</w:t>
      </w:r>
      <w:r w:rsidR="00EC6809">
        <w:rPr>
          <w:rFonts w:ascii="仿宋_GB2312" w:eastAsia="仿宋_GB2312" w:hint="eastAsia"/>
          <w:sz w:val="24"/>
        </w:rPr>
        <w:t>不必填写。</w:t>
      </w:r>
    </w:p>
    <w:p w:rsidR="0029097D" w:rsidRDefault="00EC6809" w:rsidP="0029097D">
      <w:pPr>
        <w:spacing w:line="360" w:lineRule="auto"/>
        <w:ind w:firstLineChars="200" w:firstLine="480"/>
        <w:rPr>
          <w:rFonts w:ascii="仿宋_GB2312" w:eastAsia="仿宋_GB2312"/>
          <w:sz w:val="24"/>
        </w:rPr>
      </w:pPr>
      <w:r>
        <w:rPr>
          <w:rFonts w:ascii="仿宋_GB2312" w:eastAsia="仿宋_GB2312" w:hint="eastAsia"/>
          <w:sz w:val="24"/>
        </w:rPr>
        <w:t>3.</w:t>
      </w:r>
      <w:r w:rsidR="001E3613">
        <w:rPr>
          <w:rFonts w:ascii="仿宋_GB2312" w:eastAsia="仿宋_GB2312" w:hint="eastAsia"/>
          <w:sz w:val="24"/>
        </w:rPr>
        <w:t>检查人员</w:t>
      </w:r>
      <w:r w:rsidR="001E3613" w:rsidRPr="001615F2">
        <w:rPr>
          <w:rFonts w:ascii="仿宋_GB2312" w:eastAsia="仿宋_GB2312" w:hint="eastAsia"/>
          <w:sz w:val="24"/>
        </w:rPr>
        <w:t>一方面</w:t>
      </w:r>
      <w:r>
        <w:rPr>
          <w:rFonts w:ascii="仿宋_GB2312" w:eastAsia="仿宋_GB2312" w:hint="eastAsia"/>
          <w:sz w:val="24"/>
        </w:rPr>
        <w:t>要</w:t>
      </w:r>
      <w:r w:rsidR="001E3613" w:rsidRPr="001615F2">
        <w:rPr>
          <w:rFonts w:ascii="仿宋_GB2312" w:eastAsia="仿宋_GB2312" w:hint="eastAsia"/>
          <w:sz w:val="24"/>
        </w:rPr>
        <w:t>获知</w:t>
      </w:r>
      <w:r>
        <w:rPr>
          <w:rFonts w:ascii="仿宋_GB2312" w:eastAsia="仿宋_GB2312" w:hint="eastAsia"/>
          <w:sz w:val="24"/>
        </w:rPr>
        <w:t>被检查业务</w:t>
      </w:r>
      <w:r w:rsidR="001E3613" w:rsidRPr="001615F2">
        <w:rPr>
          <w:rFonts w:ascii="仿宋_GB2312" w:eastAsia="仿宋_GB2312" w:hint="eastAsia"/>
          <w:sz w:val="24"/>
        </w:rPr>
        <w:t>是否</w:t>
      </w:r>
      <w:r>
        <w:rPr>
          <w:rFonts w:ascii="仿宋_GB2312" w:eastAsia="仿宋_GB2312" w:hint="eastAsia"/>
          <w:sz w:val="24"/>
        </w:rPr>
        <w:t>需要</w:t>
      </w:r>
      <w:r w:rsidR="001E3613" w:rsidRPr="001615F2">
        <w:rPr>
          <w:rFonts w:ascii="仿宋_GB2312" w:eastAsia="仿宋_GB2312" w:hint="eastAsia"/>
          <w:sz w:val="24"/>
        </w:rPr>
        <w:t>核准或备案，另一方面</w:t>
      </w:r>
      <w:r>
        <w:rPr>
          <w:rFonts w:ascii="仿宋_GB2312" w:eastAsia="仿宋_GB2312" w:hint="eastAsia"/>
          <w:sz w:val="24"/>
        </w:rPr>
        <w:t>要</w:t>
      </w:r>
      <w:r w:rsidR="001E3613">
        <w:rPr>
          <w:rFonts w:ascii="仿宋_GB2312" w:eastAsia="仿宋_GB2312" w:hint="eastAsia"/>
          <w:sz w:val="24"/>
        </w:rPr>
        <w:t>了解</w:t>
      </w:r>
      <w:r>
        <w:rPr>
          <w:rFonts w:ascii="仿宋_GB2312" w:eastAsia="仿宋_GB2312" w:hint="eastAsia"/>
          <w:sz w:val="24"/>
        </w:rPr>
        <w:t>评估机构是否获得</w:t>
      </w:r>
      <w:r w:rsidR="001E3613" w:rsidRPr="001615F2">
        <w:rPr>
          <w:rFonts w:ascii="仿宋_GB2312" w:eastAsia="仿宋_GB2312" w:hint="eastAsia"/>
          <w:sz w:val="24"/>
        </w:rPr>
        <w:t>核准或备案文件复印件，以及是否将核准或备案过程中的相关问题、问题的答复、修改记录等作为底稿进行管理。</w:t>
      </w:r>
      <w:bookmarkStart w:id="0" w:name="_Toc238889583"/>
    </w:p>
    <w:p w:rsidR="0029097D" w:rsidRDefault="0029097D" w:rsidP="0029097D">
      <w:pPr>
        <w:spacing w:line="360" w:lineRule="auto"/>
        <w:ind w:firstLineChars="200" w:firstLine="480"/>
        <w:rPr>
          <w:rFonts w:ascii="仿宋_GB2312" w:eastAsia="仿宋_GB2312"/>
          <w:sz w:val="24"/>
        </w:rPr>
      </w:pPr>
    </w:p>
    <w:p w:rsidR="001E3613" w:rsidRPr="0029097D" w:rsidRDefault="0029097D" w:rsidP="0029097D">
      <w:pPr>
        <w:spacing w:line="360" w:lineRule="auto"/>
        <w:ind w:firstLineChars="200" w:firstLine="482"/>
        <w:rPr>
          <w:rFonts w:ascii="仿宋_GB2312" w:eastAsia="仿宋_GB2312"/>
          <w:b/>
          <w:sz w:val="24"/>
        </w:rPr>
      </w:pPr>
      <w:r w:rsidRPr="0029097D">
        <w:rPr>
          <w:rFonts w:ascii="仿宋_GB2312" w:eastAsia="仿宋_GB2312" w:hint="eastAsia"/>
          <w:b/>
          <w:sz w:val="24"/>
        </w:rPr>
        <w:t>二、</w:t>
      </w:r>
      <w:r>
        <w:rPr>
          <w:rFonts w:ascii="仿宋_GB2312" w:eastAsia="仿宋_GB2312" w:hint="eastAsia"/>
          <w:b/>
          <w:sz w:val="24"/>
        </w:rPr>
        <w:t>无形</w:t>
      </w:r>
      <w:r w:rsidRPr="0029097D">
        <w:rPr>
          <w:rFonts w:ascii="仿宋_GB2312" w:eastAsia="仿宋_GB2312" w:hint="eastAsia"/>
          <w:b/>
          <w:sz w:val="24"/>
        </w:rPr>
        <w:t>资产评估业务基本情况表编写要求</w:t>
      </w:r>
      <w:bookmarkEnd w:id="0"/>
    </w:p>
    <w:p w:rsidR="001E3613" w:rsidRPr="001615F2" w:rsidRDefault="0029097D" w:rsidP="0029097D">
      <w:pPr>
        <w:spacing w:line="360" w:lineRule="auto"/>
        <w:ind w:firstLineChars="200" w:firstLine="480"/>
        <w:rPr>
          <w:rFonts w:ascii="仿宋_GB2312" w:eastAsia="仿宋_GB2312"/>
          <w:sz w:val="24"/>
        </w:rPr>
      </w:pPr>
      <w:r>
        <w:rPr>
          <w:rFonts w:ascii="仿宋_GB2312" w:eastAsia="仿宋_GB2312" w:hint="eastAsia"/>
          <w:sz w:val="24"/>
        </w:rPr>
        <w:t>与</w:t>
      </w:r>
      <w:r w:rsidRPr="0029097D">
        <w:rPr>
          <w:rFonts w:ascii="仿宋_GB2312" w:eastAsia="仿宋_GB2312" w:hint="eastAsia"/>
          <w:b/>
          <w:sz w:val="24"/>
        </w:rPr>
        <w:t>表1</w:t>
      </w:r>
      <w:r w:rsidRPr="00DD421A">
        <w:rPr>
          <w:rFonts w:ascii="仿宋_GB2312" w:eastAsia="仿宋_GB2312" w:hint="eastAsia"/>
          <w:b/>
          <w:sz w:val="24"/>
        </w:rPr>
        <w:t>资产评估业务基本情况表</w:t>
      </w:r>
      <w:r w:rsidR="001E3613">
        <w:rPr>
          <w:rFonts w:ascii="仿宋_GB2312" w:eastAsia="仿宋_GB2312" w:hint="eastAsia"/>
          <w:sz w:val="24"/>
        </w:rPr>
        <w:t>相同的部分，按照表1</w:t>
      </w:r>
      <w:r>
        <w:rPr>
          <w:rFonts w:ascii="仿宋_GB2312" w:eastAsia="仿宋_GB2312" w:hint="eastAsia"/>
          <w:sz w:val="24"/>
        </w:rPr>
        <w:t>编写</w:t>
      </w:r>
      <w:r w:rsidR="001E3613">
        <w:rPr>
          <w:rFonts w:ascii="仿宋_GB2312" w:eastAsia="仿宋_GB2312" w:hint="eastAsia"/>
          <w:sz w:val="24"/>
        </w:rPr>
        <w:t>要求进行填写。</w:t>
      </w:r>
    </w:p>
    <w:p w:rsidR="00E91FF9" w:rsidRPr="00E91FF9" w:rsidRDefault="00E91FF9" w:rsidP="00E91FF9">
      <w:pPr>
        <w:pStyle w:val="a5"/>
        <w:numPr>
          <w:ilvl w:val="0"/>
          <w:numId w:val="1"/>
        </w:numPr>
        <w:spacing w:line="360" w:lineRule="auto"/>
        <w:ind w:firstLineChars="0"/>
        <w:rPr>
          <w:rFonts w:ascii="仿宋_GB2312" w:eastAsia="仿宋_GB2312"/>
          <w:sz w:val="24"/>
        </w:rPr>
      </w:pPr>
      <w:r w:rsidRPr="00E91FF9">
        <w:rPr>
          <w:rFonts w:ascii="仿宋_GB2312" w:eastAsia="仿宋_GB2312" w:hint="eastAsia"/>
          <w:sz w:val="24"/>
        </w:rPr>
        <w:t>评估范围</w:t>
      </w:r>
    </w:p>
    <w:p w:rsidR="001E3613" w:rsidRPr="00E91FF9" w:rsidRDefault="002C12F6" w:rsidP="00E91FF9">
      <w:pPr>
        <w:spacing w:line="360" w:lineRule="auto"/>
        <w:ind w:left="480"/>
        <w:rPr>
          <w:rFonts w:ascii="仿宋_GB2312" w:eastAsia="仿宋_GB2312"/>
          <w:sz w:val="24"/>
        </w:rPr>
      </w:pPr>
      <w:r>
        <w:rPr>
          <w:rFonts w:ascii="仿宋_GB2312" w:eastAsia="仿宋_GB2312" w:hint="eastAsia"/>
          <w:sz w:val="24"/>
        </w:rPr>
        <w:t>填写</w:t>
      </w:r>
      <w:r w:rsidR="001E3613" w:rsidRPr="00E91FF9">
        <w:rPr>
          <w:rFonts w:ascii="仿宋_GB2312" w:eastAsia="仿宋_GB2312" w:hint="eastAsia"/>
          <w:sz w:val="24"/>
        </w:rPr>
        <w:t>评估对象的数量和内容。</w:t>
      </w:r>
    </w:p>
    <w:p w:rsidR="006135CA" w:rsidRPr="006135CA" w:rsidRDefault="001E3613" w:rsidP="006135CA">
      <w:pPr>
        <w:pStyle w:val="a5"/>
        <w:numPr>
          <w:ilvl w:val="0"/>
          <w:numId w:val="1"/>
        </w:numPr>
        <w:spacing w:line="360" w:lineRule="auto"/>
        <w:ind w:firstLineChars="0"/>
        <w:rPr>
          <w:rFonts w:ascii="仿宋_GB2312" w:eastAsia="仿宋_GB2312"/>
          <w:sz w:val="24"/>
        </w:rPr>
      </w:pPr>
      <w:r w:rsidRPr="006135CA">
        <w:rPr>
          <w:rFonts w:ascii="仿宋_GB2312" w:eastAsia="仿宋_GB2312" w:hint="eastAsia"/>
          <w:sz w:val="24"/>
        </w:rPr>
        <w:t>无形资产的性质</w:t>
      </w:r>
    </w:p>
    <w:p w:rsidR="001E3613" w:rsidRPr="006135CA" w:rsidRDefault="002C12F6" w:rsidP="006135CA">
      <w:pPr>
        <w:spacing w:line="360" w:lineRule="auto"/>
        <w:ind w:left="480"/>
        <w:rPr>
          <w:rFonts w:ascii="仿宋_GB2312" w:eastAsia="仿宋_GB2312"/>
          <w:sz w:val="24"/>
        </w:rPr>
      </w:pPr>
      <w:r>
        <w:rPr>
          <w:rFonts w:ascii="仿宋_GB2312" w:eastAsia="仿宋_GB2312" w:hint="eastAsia"/>
          <w:sz w:val="24"/>
        </w:rPr>
        <w:t>填写</w:t>
      </w:r>
      <w:r w:rsidR="001E3613" w:rsidRPr="006135CA">
        <w:rPr>
          <w:rFonts w:ascii="仿宋_GB2312" w:eastAsia="仿宋_GB2312" w:hint="eastAsia"/>
          <w:sz w:val="24"/>
        </w:rPr>
        <w:t>某某无形资产的使用权、所有权和其他权利。</w:t>
      </w:r>
    </w:p>
    <w:p w:rsidR="006135CA" w:rsidRPr="006135CA" w:rsidRDefault="001E3613" w:rsidP="006135CA">
      <w:pPr>
        <w:pStyle w:val="a5"/>
        <w:numPr>
          <w:ilvl w:val="0"/>
          <w:numId w:val="1"/>
        </w:numPr>
        <w:spacing w:line="360" w:lineRule="auto"/>
        <w:ind w:firstLineChars="0"/>
        <w:rPr>
          <w:rFonts w:ascii="仿宋_GB2312" w:eastAsia="仿宋_GB2312"/>
          <w:sz w:val="24"/>
        </w:rPr>
      </w:pPr>
      <w:r w:rsidRPr="006135CA">
        <w:rPr>
          <w:rFonts w:ascii="仿宋_GB2312" w:eastAsia="仿宋_GB2312" w:hint="eastAsia"/>
          <w:sz w:val="24"/>
        </w:rPr>
        <w:t>无形资产的权属</w:t>
      </w:r>
    </w:p>
    <w:p w:rsidR="001E3613" w:rsidRPr="006135CA" w:rsidRDefault="002C12F6" w:rsidP="006135CA">
      <w:pPr>
        <w:spacing w:line="360" w:lineRule="auto"/>
        <w:ind w:left="480"/>
        <w:rPr>
          <w:rFonts w:ascii="仿宋_GB2312" w:eastAsia="仿宋_GB2312"/>
          <w:sz w:val="24"/>
        </w:rPr>
      </w:pPr>
      <w:r>
        <w:rPr>
          <w:rFonts w:ascii="仿宋_GB2312" w:eastAsia="仿宋_GB2312" w:hint="eastAsia"/>
          <w:sz w:val="24"/>
        </w:rPr>
        <w:t>填写</w:t>
      </w:r>
      <w:r w:rsidR="001E3613" w:rsidRPr="006135CA">
        <w:rPr>
          <w:rFonts w:ascii="仿宋_GB2312" w:eastAsia="仿宋_GB2312" w:hint="eastAsia"/>
          <w:sz w:val="24"/>
        </w:rPr>
        <w:t>与资产占有方的权属关系、权属文件。</w:t>
      </w:r>
    </w:p>
    <w:p w:rsidR="002B5F14" w:rsidRPr="002C12F6" w:rsidRDefault="002B5F14"/>
    <w:sectPr w:rsidR="002B5F14" w:rsidRPr="002C12F6" w:rsidSect="002B5F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24F7" w:rsidRDefault="005824F7" w:rsidP="001E3613">
      <w:r>
        <w:separator/>
      </w:r>
    </w:p>
  </w:endnote>
  <w:endnote w:type="continuationSeparator" w:id="0">
    <w:p w:rsidR="005824F7" w:rsidRDefault="005824F7" w:rsidP="001E36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24F7" w:rsidRDefault="005824F7" w:rsidP="001E3613">
      <w:r>
        <w:separator/>
      </w:r>
    </w:p>
  </w:footnote>
  <w:footnote w:type="continuationSeparator" w:id="0">
    <w:p w:rsidR="005824F7" w:rsidRDefault="005824F7" w:rsidP="001E36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561AD5"/>
    <w:multiLevelType w:val="hybridMultilevel"/>
    <w:tmpl w:val="C47E990A"/>
    <w:lvl w:ilvl="0" w:tplc="AE94ED72">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E3613"/>
    <w:rsid w:val="00002A44"/>
    <w:rsid w:val="00003B12"/>
    <w:rsid w:val="00003E07"/>
    <w:rsid w:val="0000526E"/>
    <w:rsid w:val="000115A0"/>
    <w:rsid w:val="00022563"/>
    <w:rsid w:val="0003676C"/>
    <w:rsid w:val="000432EB"/>
    <w:rsid w:val="0004336A"/>
    <w:rsid w:val="00056ADF"/>
    <w:rsid w:val="00056E1A"/>
    <w:rsid w:val="00060F4C"/>
    <w:rsid w:val="00065F67"/>
    <w:rsid w:val="00070224"/>
    <w:rsid w:val="000708C9"/>
    <w:rsid w:val="000763CE"/>
    <w:rsid w:val="000868F6"/>
    <w:rsid w:val="000A61D1"/>
    <w:rsid w:val="000C4F65"/>
    <w:rsid w:val="000D4E0E"/>
    <w:rsid w:val="000E1946"/>
    <w:rsid w:val="000E2300"/>
    <w:rsid w:val="000E2BEF"/>
    <w:rsid w:val="000F0EB8"/>
    <w:rsid w:val="000F1B34"/>
    <w:rsid w:val="000F4E8C"/>
    <w:rsid w:val="001016BD"/>
    <w:rsid w:val="00115F23"/>
    <w:rsid w:val="0014223D"/>
    <w:rsid w:val="00143610"/>
    <w:rsid w:val="001458E3"/>
    <w:rsid w:val="001477A8"/>
    <w:rsid w:val="00161E69"/>
    <w:rsid w:val="00170068"/>
    <w:rsid w:val="00170635"/>
    <w:rsid w:val="00195D97"/>
    <w:rsid w:val="00196B89"/>
    <w:rsid w:val="00197D60"/>
    <w:rsid w:val="001A3C35"/>
    <w:rsid w:val="001A5B58"/>
    <w:rsid w:val="001A6A20"/>
    <w:rsid w:val="001B0E1C"/>
    <w:rsid w:val="001B4D77"/>
    <w:rsid w:val="001C08A7"/>
    <w:rsid w:val="001C5D47"/>
    <w:rsid w:val="001C7CDC"/>
    <w:rsid w:val="001D6D37"/>
    <w:rsid w:val="001E1446"/>
    <w:rsid w:val="001E1E1F"/>
    <w:rsid w:val="001E1F5A"/>
    <w:rsid w:val="001E2BDA"/>
    <w:rsid w:val="001E3613"/>
    <w:rsid w:val="001E399F"/>
    <w:rsid w:val="001E3B8F"/>
    <w:rsid w:val="001E6935"/>
    <w:rsid w:val="001F70FE"/>
    <w:rsid w:val="00204E29"/>
    <w:rsid w:val="00207E0E"/>
    <w:rsid w:val="002115DB"/>
    <w:rsid w:val="00214206"/>
    <w:rsid w:val="00214518"/>
    <w:rsid w:val="00216E34"/>
    <w:rsid w:val="00223D25"/>
    <w:rsid w:val="00236D07"/>
    <w:rsid w:val="00250518"/>
    <w:rsid w:val="002579F2"/>
    <w:rsid w:val="00260F16"/>
    <w:rsid w:val="0026247E"/>
    <w:rsid w:val="002626B9"/>
    <w:rsid w:val="00265A1E"/>
    <w:rsid w:val="00265FEB"/>
    <w:rsid w:val="002664A1"/>
    <w:rsid w:val="00270CF8"/>
    <w:rsid w:val="0028145E"/>
    <w:rsid w:val="0029097D"/>
    <w:rsid w:val="00292295"/>
    <w:rsid w:val="00297A7A"/>
    <w:rsid w:val="002A0F16"/>
    <w:rsid w:val="002A2839"/>
    <w:rsid w:val="002B5F14"/>
    <w:rsid w:val="002B60C9"/>
    <w:rsid w:val="002B6C3E"/>
    <w:rsid w:val="002C12F6"/>
    <w:rsid w:val="002F1052"/>
    <w:rsid w:val="002F1BB1"/>
    <w:rsid w:val="002F6738"/>
    <w:rsid w:val="00301118"/>
    <w:rsid w:val="003028E8"/>
    <w:rsid w:val="003057ED"/>
    <w:rsid w:val="00311D28"/>
    <w:rsid w:val="00317962"/>
    <w:rsid w:val="00324BC5"/>
    <w:rsid w:val="003273B7"/>
    <w:rsid w:val="00327D79"/>
    <w:rsid w:val="0034584F"/>
    <w:rsid w:val="003468F6"/>
    <w:rsid w:val="00355AB3"/>
    <w:rsid w:val="0036750E"/>
    <w:rsid w:val="00387F97"/>
    <w:rsid w:val="00394817"/>
    <w:rsid w:val="003962B7"/>
    <w:rsid w:val="003C4AC5"/>
    <w:rsid w:val="003D2000"/>
    <w:rsid w:val="003E2C11"/>
    <w:rsid w:val="003E6321"/>
    <w:rsid w:val="003F7CA7"/>
    <w:rsid w:val="004008BE"/>
    <w:rsid w:val="00400E2F"/>
    <w:rsid w:val="004204E4"/>
    <w:rsid w:val="00420563"/>
    <w:rsid w:val="0042488F"/>
    <w:rsid w:val="0042748A"/>
    <w:rsid w:val="00430DC4"/>
    <w:rsid w:val="00443A1D"/>
    <w:rsid w:val="00443AD6"/>
    <w:rsid w:val="00444112"/>
    <w:rsid w:val="0045341D"/>
    <w:rsid w:val="00455362"/>
    <w:rsid w:val="00455B49"/>
    <w:rsid w:val="00465092"/>
    <w:rsid w:val="0047193E"/>
    <w:rsid w:val="00472FE7"/>
    <w:rsid w:val="00475A41"/>
    <w:rsid w:val="00480520"/>
    <w:rsid w:val="004817F4"/>
    <w:rsid w:val="00482360"/>
    <w:rsid w:val="00482AB7"/>
    <w:rsid w:val="0048368E"/>
    <w:rsid w:val="0049190C"/>
    <w:rsid w:val="004937B1"/>
    <w:rsid w:val="0049726B"/>
    <w:rsid w:val="004A0490"/>
    <w:rsid w:val="004A2F79"/>
    <w:rsid w:val="004B3B9D"/>
    <w:rsid w:val="004B58A1"/>
    <w:rsid w:val="004C0D4E"/>
    <w:rsid w:val="004C0DC5"/>
    <w:rsid w:val="004C19C8"/>
    <w:rsid w:val="004C4CAF"/>
    <w:rsid w:val="004E595F"/>
    <w:rsid w:val="004F36E5"/>
    <w:rsid w:val="004F474A"/>
    <w:rsid w:val="004F481E"/>
    <w:rsid w:val="004F7D68"/>
    <w:rsid w:val="00503296"/>
    <w:rsid w:val="00503D0E"/>
    <w:rsid w:val="005047E3"/>
    <w:rsid w:val="00506AB3"/>
    <w:rsid w:val="00507012"/>
    <w:rsid w:val="00520999"/>
    <w:rsid w:val="005218C8"/>
    <w:rsid w:val="00524D5A"/>
    <w:rsid w:val="005278D5"/>
    <w:rsid w:val="00532552"/>
    <w:rsid w:val="00535C6F"/>
    <w:rsid w:val="00545F4B"/>
    <w:rsid w:val="005478E5"/>
    <w:rsid w:val="0055054F"/>
    <w:rsid w:val="00552FD0"/>
    <w:rsid w:val="00553E1C"/>
    <w:rsid w:val="0055766C"/>
    <w:rsid w:val="00567DFA"/>
    <w:rsid w:val="00567F11"/>
    <w:rsid w:val="0057040D"/>
    <w:rsid w:val="00580101"/>
    <w:rsid w:val="005824F7"/>
    <w:rsid w:val="00582A52"/>
    <w:rsid w:val="005836BB"/>
    <w:rsid w:val="00583F41"/>
    <w:rsid w:val="00584233"/>
    <w:rsid w:val="00595377"/>
    <w:rsid w:val="005A004A"/>
    <w:rsid w:val="005A117D"/>
    <w:rsid w:val="005A7AAE"/>
    <w:rsid w:val="005B089E"/>
    <w:rsid w:val="005B68C6"/>
    <w:rsid w:val="005C122F"/>
    <w:rsid w:val="005C4DD9"/>
    <w:rsid w:val="005D08A9"/>
    <w:rsid w:val="005D2E7C"/>
    <w:rsid w:val="005E12F3"/>
    <w:rsid w:val="005E7F62"/>
    <w:rsid w:val="005F1EE8"/>
    <w:rsid w:val="005F3C25"/>
    <w:rsid w:val="00600381"/>
    <w:rsid w:val="006030D2"/>
    <w:rsid w:val="006110C3"/>
    <w:rsid w:val="006135CA"/>
    <w:rsid w:val="00631F25"/>
    <w:rsid w:val="00631F9D"/>
    <w:rsid w:val="00635D7B"/>
    <w:rsid w:val="00640E6C"/>
    <w:rsid w:val="0064462F"/>
    <w:rsid w:val="00652315"/>
    <w:rsid w:val="0065477D"/>
    <w:rsid w:val="00660E79"/>
    <w:rsid w:val="006678EB"/>
    <w:rsid w:val="00673A23"/>
    <w:rsid w:val="00676C6B"/>
    <w:rsid w:val="006812AC"/>
    <w:rsid w:val="00685BFA"/>
    <w:rsid w:val="00686944"/>
    <w:rsid w:val="0069127D"/>
    <w:rsid w:val="006946D2"/>
    <w:rsid w:val="006B25DF"/>
    <w:rsid w:val="006B40FC"/>
    <w:rsid w:val="006B685B"/>
    <w:rsid w:val="006B787F"/>
    <w:rsid w:val="006C1745"/>
    <w:rsid w:val="006D1338"/>
    <w:rsid w:val="006E0393"/>
    <w:rsid w:val="006E4CBE"/>
    <w:rsid w:val="006E4CF8"/>
    <w:rsid w:val="006E73E0"/>
    <w:rsid w:val="006E7AA1"/>
    <w:rsid w:val="006F10F3"/>
    <w:rsid w:val="006F3A45"/>
    <w:rsid w:val="00703DF2"/>
    <w:rsid w:val="00706289"/>
    <w:rsid w:val="00706AD5"/>
    <w:rsid w:val="00713208"/>
    <w:rsid w:val="0071366F"/>
    <w:rsid w:val="007204A8"/>
    <w:rsid w:val="00724A9E"/>
    <w:rsid w:val="00741A95"/>
    <w:rsid w:val="00745D3B"/>
    <w:rsid w:val="007529E4"/>
    <w:rsid w:val="00752A0F"/>
    <w:rsid w:val="00752C80"/>
    <w:rsid w:val="007615E1"/>
    <w:rsid w:val="0076411E"/>
    <w:rsid w:val="007670B7"/>
    <w:rsid w:val="007674F4"/>
    <w:rsid w:val="00767E2D"/>
    <w:rsid w:val="00783FBE"/>
    <w:rsid w:val="007922E6"/>
    <w:rsid w:val="007946BC"/>
    <w:rsid w:val="00796121"/>
    <w:rsid w:val="007A28DA"/>
    <w:rsid w:val="007A59D6"/>
    <w:rsid w:val="007A67F6"/>
    <w:rsid w:val="007B3F41"/>
    <w:rsid w:val="007B7607"/>
    <w:rsid w:val="007D1F8A"/>
    <w:rsid w:val="007E6481"/>
    <w:rsid w:val="007E75C9"/>
    <w:rsid w:val="007F069E"/>
    <w:rsid w:val="007F6521"/>
    <w:rsid w:val="007F7AAB"/>
    <w:rsid w:val="00800D18"/>
    <w:rsid w:val="00805700"/>
    <w:rsid w:val="00814EA8"/>
    <w:rsid w:val="00823F1C"/>
    <w:rsid w:val="00830E91"/>
    <w:rsid w:val="00832F03"/>
    <w:rsid w:val="008336B9"/>
    <w:rsid w:val="0083495F"/>
    <w:rsid w:val="00842AA6"/>
    <w:rsid w:val="00843180"/>
    <w:rsid w:val="00843AD2"/>
    <w:rsid w:val="00845565"/>
    <w:rsid w:val="008539E6"/>
    <w:rsid w:val="0085549C"/>
    <w:rsid w:val="00857F99"/>
    <w:rsid w:val="00861254"/>
    <w:rsid w:val="00863DFA"/>
    <w:rsid w:val="00870D26"/>
    <w:rsid w:val="008769BE"/>
    <w:rsid w:val="00885985"/>
    <w:rsid w:val="00887666"/>
    <w:rsid w:val="008929EA"/>
    <w:rsid w:val="008A645A"/>
    <w:rsid w:val="008B14CA"/>
    <w:rsid w:val="008B23A9"/>
    <w:rsid w:val="008B63F7"/>
    <w:rsid w:val="008B7537"/>
    <w:rsid w:val="008C0A41"/>
    <w:rsid w:val="008C4473"/>
    <w:rsid w:val="008C6DD7"/>
    <w:rsid w:val="008D0F5D"/>
    <w:rsid w:val="008D6EEE"/>
    <w:rsid w:val="008E1E5A"/>
    <w:rsid w:val="008F0CD0"/>
    <w:rsid w:val="008F6EDC"/>
    <w:rsid w:val="008F700B"/>
    <w:rsid w:val="0091040F"/>
    <w:rsid w:val="009124B9"/>
    <w:rsid w:val="009232C5"/>
    <w:rsid w:val="009248C6"/>
    <w:rsid w:val="00926766"/>
    <w:rsid w:val="00927915"/>
    <w:rsid w:val="00937ED5"/>
    <w:rsid w:val="00940D25"/>
    <w:rsid w:val="00943D71"/>
    <w:rsid w:val="0094624C"/>
    <w:rsid w:val="00956285"/>
    <w:rsid w:val="00980844"/>
    <w:rsid w:val="00985523"/>
    <w:rsid w:val="0098618E"/>
    <w:rsid w:val="009929AB"/>
    <w:rsid w:val="0099581C"/>
    <w:rsid w:val="009A4C50"/>
    <w:rsid w:val="009A7F24"/>
    <w:rsid w:val="009B51C9"/>
    <w:rsid w:val="009C3E41"/>
    <w:rsid w:val="009C4DF4"/>
    <w:rsid w:val="009C7CAD"/>
    <w:rsid w:val="009E09A4"/>
    <w:rsid w:val="009E3289"/>
    <w:rsid w:val="009E3323"/>
    <w:rsid w:val="009F1672"/>
    <w:rsid w:val="009F50E6"/>
    <w:rsid w:val="00A01EE2"/>
    <w:rsid w:val="00A04513"/>
    <w:rsid w:val="00A05A99"/>
    <w:rsid w:val="00A069F1"/>
    <w:rsid w:val="00A1146F"/>
    <w:rsid w:val="00A12E85"/>
    <w:rsid w:val="00A14BDA"/>
    <w:rsid w:val="00A16D01"/>
    <w:rsid w:val="00A21ADE"/>
    <w:rsid w:val="00A22428"/>
    <w:rsid w:val="00A30086"/>
    <w:rsid w:val="00A34846"/>
    <w:rsid w:val="00A358FB"/>
    <w:rsid w:val="00A36704"/>
    <w:rsid w:val="00A43772"/>
    <w:rsid w:val="00A51753"/>
    <w:rsid w:val="00A51F38"/>
    <w:rsid w:val="00A56F14"/>
    <w:rsid w:val="00A60A99"/>
    <w:rsid w:val="00A60D66"/>
    <w:rsid w:val="00A67F24"/>
    <w:rsid w:val="00A70038"/>
    <w:rsid w:val="00A765AC"/>
    <w:rsid w:val="00A90BEB"/>
    <w:rsid w:val="00A95E6F"/>
    <w:rsid w:val="00AA1199"/>
    <w:rsid w:val="00AB086F"/>
    <w:rsid w:val="00AB1113"/>
    <w:rsid w:val="00AB3B93"/>
    <w:rsid w:val="00AB5AE2"/>
    <w:rsid w:val="00AC28E9"/>
    <w:rsid w:val="00AC2A3D"/>
    <w:rsid w:val="00AC45A6"/>
    <w:rsid w:val="00AC6691"/>
    <w:rsid w:val="00AC7048"/>
    <w:rsid w:val="00AD014C"/>
    <w:rsid w:val="00AD0A39"/>
    <w:rsid w:val="00AD198A"/>
    <w:rsid w:val="00AD1E87"/>
    <w:rsid w:val="00AD2065"/>
    <w:rsid w:val="00AD44A5"/>
    <w:rsid w:val="00AD5F3A"/>
    <w:rsid w:val="00AE71BF"/>
    <w:rsid w:val="00AF37B3"/>
    <w:rsid w:val="00B01986"/>
    <w:rsid w:val="00B01D55"/>
    <w:rsid w:val="00B11DD0"/>
    <w:rsid w:val="00B21611"/>
    <w:rsid w:val="00B31548"/>
    <w:rsid w:val="00B37181"/>
    <w:rsid w:val="00B50070"/>
    <w:rsid w:val="00B50B50"/>
    <w:rsid w:val="00B632A3"/>
    <w:rsid w:val="00B677E3"/>
    <w:rsid w:val="00B70980"/>
    <w:rsid w:val="00B7392E"/>
    <w:rsid w:val="00B75D79"/>
    <w:rsid w:val="00B812F6"/>
    <w:rsid w:val="00B84951"/>
    <w:rsid w:val="00B84E95"/>
    <w:rsid w:val="00B8771E"/>
    <w:rsid w:val="00B90B8A"/>
    <w:rsid w:val="00BA26DA"/>
    <w:rsid w:val="00BA3CEF"/>
    <w:rsid w:val="00BA6CA6"/>
    <w:rsid w:val="00BB78EA"/>
    <w:rsid w:val="00BC4A94"/>
    <w:rsid w:val="00BC7CA4"/>
    <w:rsid w:val="00BE344C"/>
    <w:rsid w:val="00BF733C"/>
    <w:rsid w:val="00C0122D"/>
    <w:rsid w:val="00C1039C"/>
    <w:rsid w:val="00C10D9F"/>
    <w:rsid w:val="00C12697"/>
    <w:rsid w:val="00C12ED8"/>
    <w:rsid w:val="00C13CFC"/>
    <w:rsid w:val="00C4571A"/>
    <w:rsid w:val="00C60B2B"/>
    <w:rsid w:val="00C66CB9"/>
    <w:rsid w:val="00C70A88"/>
    <w:rsid w:val="00C750DD"/>
    <w:rsid w:val="00C76547"/>
    <w:rsid w:val="00C83599"/>
    <w:rsid w:val="00C84404"/>
    <w:rsid w:val="00C93083"/>
    <w:rsid w:val="00CA4DF8"/>
    <w:rsid w:val="00CB390C"/>
    <w:rsid w:val="00CB5843"/>
    <w:rsid w:val="00CB6DF1"/>
    <w:rsid w:val="00CB77E5"/>
    <w:rsid w:val="00CC0FC2"/>
    <w:rsid w:val="00CD53ED"/>
    <w:rsid w:val="00CD546D"/>
    <w:rsid w:val="00CE642D"/>
    <w:rsid w:val="00D04033"/>
    <w:rsid w:val="00D11A44"/>
    <w:rsid w:val="00D22F12"/>
    <w:rsid w:val="00D31464"/>
    <w:rsid w:val="00D608D8"/>
    <w:rsid w:val="00D61537"/>
    <w:rsid w:val="00D62D4F"/>
    <w:rsid w:val="00D64BD4"/>
    <w:rsid w:val="00D66993"/>
    <w:rsid w:val="00D74E67"/>
    <w:rsid w:val="00D75266"/>
    <w:rsid w:val="00D80833"/>
    <w:rsid w:val="00D80980"/>
    <w:rsid w:val="00D83315"/>
    <w:rsid w:val="00D93442"/>
    <w:rsid w:val="00D935DA"/>
    <w:rsid w:val="00D949C6"/>
    <w:rsid w:val="00DB1713"/>
    <w:rsid w:val="00DC18BD"/>
    <w:rsid w:val="00DC3999"/>
    <w:rsid w:val="00DC7B8E"/>
    <w:rsid w:val="00DD421A"/>
    <w:rsid w:val="00DE0192"/>
    <w:rsid w:val="00DE3590"/>
    <w:rsid w:val="00DE3B44"/>
    <w:rsid w:val="00DE56C6"/>
    <w:rsid w:val="00DF18BD"/>
    <w:rsid w:val="00DF3759"/>
    <w:rsid w:val="00E02593"/>
    <w:rsid w:val="00E02824"/>
    <w:rsid w:val="00E12EF9"/>
    <w:rsid w:val="00E15BBC"/>
    <w:rsid w:val="00E26417"/>
    <w:rsid w:val="00E27DF4"/>
    <w:rsid w:val="00E33557"/>
    <w:rsid w:val="00E45E84"/>
    <w:rsid w:val="00E606C1"/>
    <w:rsid w:val="00E64077"/>
    <w:rsid w:val="00E6748E"/>
    <w:rsid w:val="00E67F3D"/>
    <w:rsid w:val="00E707D6"/>
    <w:rsid w:val="00E74F64"/>
    <w:rsid w:val="00E807E1"/>
    <w:rsid w:val="00E80E16"/>
    <w:rsid w:val="00E82CF2"/>
    <w:rsid w:val="00E85C1C"/>
    <w:rsid w:val="00E85FB4"/>
    <w:rsid w:val="00E91836"/>
    <w:rsid w:val="00E91D8C"/>
    <w:rsid w:val="00E91FF9"/>
    <w:rsid w:val="00E96943"/>
    <w:rsid w:val="00EA2946"/>
    <w:rsid w:val="00EA38FA"/>
    <w:rsid w:val="00EA472D"/>
    <w:rsid w:val="00EA6BB8"/>
    <w:rsid w:val="00EB43CC"/>
    <w:rsid w:val="00EC4C30"/>
    <w:rsid w:val="00EC4DC6"/>
    <w:rsid w:val="00EC6809"/>
    <w:rsid w:val="00ED341F"/>
    <w:rsid w:val="00ED4B00"/>
    <w:rsid w:val="00EE06FF"/>
    <w:rsid w:val="00EE0D33"/>
    <w:rsid w:val="00EE2CAF"/>
    <w:rsid w:val="00F06E36"/>
    <w:rsid w:val="00F1301B"/>
    <w:rsid w:val="00F1641F"/>
    <w:rsid w:val="00F26DBE"/>
    <w:rsid w:val="00F51558"/>
    <w:rsid w:val="00F54788"/>
    <w:rsid w:val="00F55793"/>
    <w:rsid w:val="00F632F5"/>
    <w:rsid w:val="00F64075"/>
    <w:rsid w:val="00F70682"/>
    <w:rsid w:val="00F7099D"/>
    <w:rsid w:val="00F77D22"/>
    <w:rsid w:val="00F93D65"/>
    <w:rsid w:val="00F973EF"/>
    <w:rsid w:val="00FA3770"/>
    <w:rsid w:val="00FB33C6"/>
    <w:rsid w:val="00FB4FB4"/>
    <w:rsid w:val="00FB6889"/>
    <w:rsid w:val="00FC1708"/>
    <w:rsid w:val="00FC69E4"/>
    <w:rsid w:val="00FD4FD4"/>
    <w:rsid w:val="00FE2E81"/>
    <w:rsid w:val="00FE615D"/>
    <w:rsid w:val="00FE7ABE"/>
    <w:rsid w:val="00FF3B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3613"/>
    <w:pPr>
      <w:widowControl w:val="0"/>
      <w:jc w:val="both"/>
    </w:pPr>
    <w:rPr>
      <w:rFonts w:ascii="Times New Roman" w:eastAsia="宋体" w:hAnsi="Times New Roman" w:cs="Times New Roman"/>
      <w:szCs w:val="24"/>
    </w:rPr>
  </w:style>
  <w:style w:type="paragraph" w:styleId="2">
    <w:name w:val="heading 2"/>
    <w:basedOn w:val="a"/>
    <w:next w:val="a"/>
    <w:link w:val="2Char"/>
    <w:qFormat/>
    <w:rsid w:val="001E3613"/>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E361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E3613"/>
    <w:rPr>
      <w:sz w:val="18"/>
      <w:szCs w:val="18"/>
    </w:rPr>
  </w:style>
  <w:style w:type="paragraph" w:styleId="a4">
    <w:name w:val="footer"/>
    <w:basedOn w:val="a"/>
    <w:link w:val="Char0"/>
    <w:uiPriority w:val="99"/>
    <w:semiHidden/>
    <w:unhideWhenUsed/>
    <w:rsid w:val="001E361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1E3613"/>
    <w:rPr>
      <w:sz w:val="18"/>
      <w:szCs w:val="18"/>
    </w:rPr>
  </w:style>
  <w:style w:type="character" w:customStyle="1" w:styleId="2Char">
    <w:name w:val="标题 2 Char"/>
    <w:basedOn w:val="a0"/>
    <w:link w:val="2"/>
    <w:rsid w:val="001E3613"/>
    <w:rPr>
      <w:rFonts w:ascii="Arial" w:eastAsia="黑体" w:hAnsi="Arial" w:cs="Times New Roman"/>
      <w:b/>
      <w:bCs/>
      <w:sz w:val="32"/>
      <w:szCs w:val="32"/>
    </w:rPr>
  </w:style>
  <w:style w:type="paragraph" w:styleId="a5">
    <w:name w:val="List Paragraph"/>
    <w:basedOn w:val="a"/>
    <w:uiPriority w:val="34"/>
    <w:qFormat/>
    <w:rsid w:val="00E91FF9"/>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126</Words>
  <Characters>722</Characters>
  <Application>Microsoft Office Word</Application>
  <DocSecurity>0</DocSecurity>
  <Lines>6</Lines>
  <Paragraphs>1</Paragraphs>
  <ScaleCrop>false</ScaleCrop>
  <Company/>
  <LinksUpToDate>false</LinksUpToDate>
  <CharactersWithSpaces>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杨晓梅</dc:creator>
  <cp:keywords/>
  <dc:description/>
  <cp:lastModifiedBy>杨晓梅</cp:lastModifiedBy>
  <cp:revision>35</cp:revision>
  <dcterms:created xsi:type="dcterms:W3CDTF">2010-06-23T06:27:00Z</dcterms:created>
  <dcterms:modified xsi:type="dcterms:W3CDTF">2010-06-24T03:22:00Z</dcterms:modified>
</cp:coreProperties>
</file>