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66" w:rsidRDefault="00BC5E66">
      <w:pPr>
        <w:jc w:val="left"/>
        <w:rPr>
          <w:rFonts w:ascii="黑体" w:eastAsia="黑体" w:hAnsi="黑体" w:cs="宋体"/>
          <w:bCs/>
          <w:szCs w:val="32"/>
        </w:rPr>
      </w:pPr>
      <w:r>
        <w:rPr>
          <w:rFonts w:ascii="黑体" w:eastAsia="黑体" w:hAnsi="黑体" w:cs="宋体" w:hint="eastAsia"/>
          <w:bCs/>
          <w:szCs w:val="32"/>
        </w:rPr>
        <w:t>附件</w:t>
      </w:r>
      <w:r>
        <w:rPr>
          <w:rFonts w:ascii="黑体" w:eastAsia="黑体" w:hAnsi="黑体" w:cs="宋体"/>
          <w:bCs/>
          <w:szCs w:val="32"/>
        </w:rPr>
        <w:t>2</w:t>
      </w:r>
    </w:p>
    <w:p w:rsidR="00BC5E66" w:rsidRDefault="00BC5E66">
      <w:pPr>
        <w:jc w:val="left"/>
        <w:rPr>
          <w:rFonts w:ascii="黑体" w:eastAsia="黑体" w:hAnsi="黑体" w:cs="宋体"/>
          <w:bCs/>
          <w:szCs w:val="32"/>
        </w:rPr>
      </w:pPr>
    </w:p>
    <w:p w:rsidR="00BC5E66" w:rsidRDefault="00BC5E66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关于《中国资产评估协会会员信用档案管理办法（征求意见稿）》的修订说明</w:t>
      </w:r>
    </w:p>
    <w:p w:rsidR="00BC5E66" w:rsidRDefault="00BC5E66">
      <w:pPr>
        <w:spacing w:line="570" w:lineRule="exact"/>
        <w:jc w:val="left"/>
        <w:rPr>
          <w:rFonts w:ascii="仿宋_GB2312" w:cs="仿宋_GB2312"/>
          <w:sz w:val="44"/>
          <w:szCs w:val="44"/>
          <w:lang w:val="zh-CN"/>
        </w:rPr>
      </w:pP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int="eastAsia"/>
          <w:szCs w:val="32"/>
        </w:rPr>
        <w:t>为落实《中共中央办公厅</w:t>
      </w:r>
      <w:r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>国务院办公厅关于进一步加强财会监督工作的意见》（以下简称《意见》），进一步完善资产评估行业信用体系，构筑诚实守信的执业环境，提升资产评估行业社会公信力，中国资产评估协会（以下简称中评协）结合行业发展新情况，组织对《中国资产评估协会会员信用档案管理办法》</w:t>
      </w:r>
      <w:r>
        <w:rPr>
          <w:rFonts w:ascii="仿宋_GB2312" w:hAnsi="仿宋_GB2312" w:cs="仿宋_GB2312" w:hint="eastAsia"/>
          <w:szCs w:val="32"/>
        </w:rPr>
        <w:t>（以下简称《办法》）</w:t>
      </w:r>
      <w:r>
        <w:rPr>
          <w:rFonts w:ascii="仿宋_GB2312" w:hint="eastAsia"/>
          <w:szCs w:val="32"/>
        </w:rPr>
        <w:t>进行了修订，</w:t>
      </w:r>
      <w:r>
        <w:rPr>
          <w:rFonts w:ascii="仿宋_GB2312" w:hAnsi="仿宋_GB2312" w:cs="仿宋_GB2312" w:hint="eastAsia"/>
          <w:szCs w:val="32"/>
        </w:rPr>
        <w:t>形成了《</w:t>
      </w:r>
      <w:r>
        <w:rPr>
          <w:rFonts w:ascii="仿宋_GB2312" w:hint="eastAsia"/>
          <w:szCs w:val="32"/>
        </w:rPr>
        <w:t>中国资产评估协会会员信用档案管理办法（征求意见稿）</w:t>
      </w:r>
      <w:r>
        <w:rPr>
          <w:rFonts w:ascii="仿宋_GB2312" w:hAnsi="仿宋_GB2312" w:cs="仿宋_GB2312" w:hint="eastAsia"/>
          <w:szCs w:val="32"/>
        </w:rPr>
        <w:t>》（以下简称《征求意见稿》）。现就有关问题说明如下：</w:t>
      </w:r>
    </w:p>
    <w:p w:rsidR="00BC5E66" w:rsidRDefault="00BC5E66" w:rsidP="00EE1F33">
      <w:pPr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一、修订的必要性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年修订发布的《办法》对建立资产评估行业信用体系，规范</w:t>
      </w:r>
      <w:r>
        <w:rPr>
          <w:rFonts w:ascii="仿宋_GB2312" w:hint="eastAsia"/>
          <w:szCs w:val="32"/>
        </w:rPr>
        <w:t>资产评估行业发展</w:t>
      </w:r>
      <w:r>
        <w:rPr>
          <w:rFonts w:ascii="仿宋_GB2312" w:hAnsi="仿宋_GB2312" w:cs="仿宋_GB2312" w:hint="eastAsia"/>
          <w:szCs w:val="32"/>
        </w:rPr>
        <w:t>发挥了重要作用。但随着资产评估法影响的进一步扩大，行业发展格局发生了较大变化，出现了一系列新情况、新问题，行业</w:t>
      </w:r>
      <w:r>
        <w:rPr>
          <w:rFonts w:ascii="仿宋_GB2312" w:hAnsi="仿宋" w:hint="eastAsia"/>
          <w:color w:val="000000"/>
          <w:kern w:val="0"/>
          <w:szCs w:val="32"/>
        </w:rPr>
        <w:t>协会自律监督作为财会监督的重要组成部分，面临着更高的要求和更重的责任。</w:t>
      </w:r>
      <w:r>
        <w:rPr>
          <w:rFonts w:ascii="仿宋_GB2312" w:hAnsi="仿宋_GB2312" w:cs="仿宋_GB2312" w:hint="eastAsia"/>
          <w:szCs w:val="32"/>
        </w:rPr>
        <w:t>《办法》已经不能适应行业发展和工作需要，亟待修订。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二、修订过程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中评协根据</w:t>
      </w:r>
      <w:r>
        <w:rPr>
          <w:rFonts w:ascii="仿宋_GB2312" w:hAnsi="仿宋_GB2312" w:cs="仿宋_GB2312" w:hint="eastAsia"/>
          <w:szCs w:val="32"/>
        </w:rPr>
        <w:t>《办法》</w:t>
      </w:r>
      <w:r>
        <w:rPr>
          <w:rFonts w:ascii="仿宋_GB2312" w:hAnsi="宋体" w:cs="宋体" w:hint="eastAsia"/>
          <w:kern w:val="0"/>
          <w:szCs w:val="32"/>
        </w:rPr>
        <w:t>执行过程中遇到的</w:t>
      </w:r>
      <w:r>
        <w:rPr>
          <w:rFonts w:ascii="仿宋_GB2312" w:hAnsi="仿宋_GB2312" w:cs="仿宋_GB2312" w:hint="eastAsia"/>
          <w:szCs w:val="32"/>
        </w:rPr>
        <w:t>实际问题，经过内部研讨形成了修订初稿。在向部分</w:t>
      </w:r>
      <w:r>
        <w:rPr>
          <w:rFonts w:ascii="仿宋_GB2312" w:hAnsi="仿宋" w:cs="宋体" w:hint="eastAsia"/>
          <w:bCs/>
          <w:szCs w:val="32"/>
        </w:rPr>
        <w:t>省、自治区、直辖市、计划单列市资产评估协会（以下简称地方协会）</w:t>
      </w:r>
      <w:r>
        <w:rPr>
          <w:rFonts w:ascii="仿宋_GB2312" w:hAnsi="仿宋_GB2312" w:cs="仿宋_GB2312" w:hint="eastAsia"/>
          <w:szCs w:val="32"/>
        </w:rPr>
        <w:t>和资产评估机构征求意见后，进一步修改形成了《征求意见稿》。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三、基本框架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《征求意见稿》分为总则、会员信用档案的建立、会员信用档案的管理、违规责任和附则共五章</w:t>
      </w:r>
      <w:r>
        <w:rPr>
          <w:rFonts w:ascii="仿宋_GB2312" w:hAnsi="仿宋_GB2312" w:cs="仿宋_GB2312"/>
          <w:szCs w:val="32"/>
        </w:rPr>
        <w:t>31</w:t>
      </w:r>
      <w:r>
        <w:rPr>
          <w:rFonts w:ascii="仿宋_GB2312" w:hAnsi="仿宋_GB2312" w:cs="仿宋_GB2312" w:hint="eastAsia"/>
          <w:szCs w:val="32"/>
        </w:rPr>
        <w:t>条，具体内容如下：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（一）第一章“总则”。</w:t>
      </w:r>
      <w:r>
        <w:rPr>
          <w:rFonts w:ascii="仿宋_GB2312" w:hAnsi="仿宋_GB2312" w:cs="仿宋_GB2312" w:hint="eastAsia"/>
          <w:szCs w:val="32"/>
        </w:rPr>
        <w:t>共</w:t>
      </w:r>
      <w:r>
        <w:rPr>
          <w:rFonts w:ascii="仿宋_GB2312" w:hAnsi="仿宋_GB2312" w:cs="仿宋_GB2312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条，主要包括制定依据、</w:t>
      </w:r>
      <w:r>
        <w:rPr>
          <w:rFonts w:ascii="仿宋_GB2312" w:hAnsi="仿宋" w:cs="宋体" w:hint="eastAsia"/>
          <w:bCs/>
          <w:szCs w:val="32"/>
        </w:rPr>
        <w:t>会员信用档案的</w:t>
      </w:r>
      <w:r>
        <w:rPr>
          <w:rFonts w:ascii="仿宋_GB2312" w:hAnsi="仿宋_GB2312" w:cs="仿宋_GB2312" w:hint="eastAsia"/>
          <w:szCs w:val="32"/>
        </w:rPr>
        <w:t>定义、</w:t>
      </w:r>
      <w:r>
        <w:rPr>
          <w:rFonts w:ascii="仿宋_GB2312" w:hAnsi="仿宋" w:cs="宋体" w:hint="eastAsia"/>
          <w:bCs/>
          <w:szCs w:val="32"/>
        </w:rPr>
        <w:t>适用范围</w:t>
      </w:r>
      <w:r>
        <w:rPr>
          <w:rFonts w:ascii="仿宋_GB2312" w:hAnsi="仿宋_GB2312" w:cs="仿宋_GB2312" w:hint="eastAsia"/>
          <w:szCs w:val="32"/>
        </w:rPr>
        <w:t>、管理原则、管理分工等内容。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（二）第二章“会员信用档案的建立”。</w:t>
      </w:r>
      <w:r>
        <w:rPr>
          <w:rFonts w:ascii="仿宋_GB2312" w:hAnsi="仿宋_GB2312" w:cs="仿宋_GB2312" w:hint="eastAsia"/>
          <w:szCs w:val="32"/>
        </w:rPr>
        <w:t>共</w:t>
      </w:r>
      <w:r>
        <w:rPr>
          <w:rFonts w:ascii="仿宋_GB2312" w:hAnsi="仿宋_GB2312" w:cs="仿宋_GB2312"/>
          <w:szCs w:val="32"/>
        </w:rPr>
        <w:t>16</w:t>
      </w:r>
      <w:r>
        <w:rPr>
          <w:rFonts w:ascii="仿宋_GB2312" w:hAnsi="仿宋_GB2312" w:cs="仿宋_GB2312" w:hint="eastAsia"/>
          <w:szCs w:val="32"/>
        </w:rPr>
        <w:t>条，主要包括</w:t>
      </w:r>
      <w:r>
        <w:rPr>
          <w:rFonts w:ascii="仿宋_GB2312" w:hAnsi="仿宋" w:cs="宋体" w:hint="eastAsia"/>
          <w:bCs/>
          <w:szCs w:val="32"/>
        </w:rPr>
        <w:t>会员信用档案记录的会员信用信息的定义、</w:t>
      </w:r>
      <w:r>
        <w:rPr>
          <w:rFonts w:ascii="仿宋_GB2312" w:hAnsi="仿宋_GB2312" w:cs="仿宋_GB2312" w:hint="eastAsia"/>
          <w:szCs w:val="32"/>
        </w:rPr>
        <w:t>分类、获取渠道、依据、录入程序、群众监督、更正程序等内容。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（三）第三章“会员信用档案的管理”。</w:t>
      </w:r>
      <w:r>
        <w:rPr>
          <w:rFonts w:ascii="仿宋_GB2312" w:hAnsi="仿宋_GB2312" w:cs="仿宋_GB2312" w:hint="eastAsia"/>
          <w:szCs w:val="32"/>
        </w:rPr>
        <w:t>共</w:t>
      </w: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条，主要包括</w:t>
      </w:r>
      <w:r>
        <w:rPr>
          <w:rFonts w:ascii="仿宋_GB2312" w:hAnsi="仿宋" w:cs="宋体" w:hint="eastAsia"/>
          <w:bCs/>
          <w:szCs w:val="32"/>
        </w:rPr>
        <w:t>会员信用档案的公开、查询，以及</w:t>
      </w:r>
      <w:r>
        <w:rPr>
          <w:rFonts w:ascii="仿宋_GB2312" w:hAnsi="仿宋_GB2312" w:cs="仿宋_GB2312" w:hint="eastAsia"/>
          <w:szCs w:val="32"/>
        </w:rPr>
        <w:t>出具</w:t>
      </w:r>
      <w:r>
        <w:rPr>
          <w:rFonts w:ascii="仿宋_GB2312" w:hAnsi="仿宋" w:cs="宋体" w:hint="eastAsia"/>
          <w:bCs/>
          <w:szCs w:val="32"/>
        </w:rPr>
        <w:t>诚信证明</w:t>
      </w:r>
      <w:r>
        <w:rPr>
          <w:rFonts w:ascii="仿宋_GB2312" w:hAnsi="仿宋_GB2312" w:cs="仿宋_GB2312" w:hint="eastAsia"/>
          <w:szCs w:val="32"/>
        </w:rPr>
        <w:t>等内容。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（四）第四章“违规责任”。</w:t>
      </w:r>
      <w:r>
        <w:rPr>
          <w:rFonts w:ascii="仿宋_GB2312" w:hAnsi="仿宋_GB2312" w:cs="仿宋_GB2312" w:hint="eastAsia"/>
          <w:szCs w:val="32"/>
        </w:rPr>
        <w:t>共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条，主要包括</w:t>
      </w:r>
      <w:r>
        <w:rPr>
          <w:rFonts w:ascii="仿宋_GB2312" w:hAnsi="仿宋" w:cs="宋体" w:hint="eastAsia"/>
          <w:bCs/>
          <w:szCs w:val="32"/>
        </w:rPr>
        <w:t>会员责任</w:t>
      </w:r>
      <w:r>
        <w:rPr>
          <w:rFonts w:ascii="仿宋_GB2312" w:hAnsi="仿宋_GB2312" w:cs="仿宋_GB2312" w:hint="eastAsia"/>
          <w:szCs w:val="32"/>
        </w:rPr>
        <w:t>、</w:t>
      </w:r>
      <w:r>
        <w:rPr>
          <w:rFonts w:ascii="仿宋_GB2312" w:hAnsi="仿宋" w:cs="宋体" w:hint="eastAsia"/>
          <w:bCs/>
          <w:szCs w:val="32"/>
        </w:rPr>
        <w:t>工作人员责任</w:t>
      </w:r>
      <w:r>
        <w:rPr>
          <w:rFonts w:ascii="仿宋_GB2312" w:hAnsi="仿宋_GB2312" w:cs="仿宋_GB2312" w:hint="eastAsia"/>
          <w:szCs w:val="32"/>
        </w:rPr>
        <w:t>等内容。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（五）第五章“附则”。</w:t>
      </w:r>
      <w:r>
        <w:rPr>
          <w:rFonts w:ascii="仿宋_GB2312" w:hAnsi="仿宋_GB2312" w:cs="仿宋_GB2312" w:hint="eastAsia"/>
          <w:szCs w:val="32"/>
        </w:rPr>
        <w:t>共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条，主要包括解释权、施行时间等内容。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四、主要变化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《征求意见稿》充分考虑制度的连续性，认真落实</w:t>
      </w:r>
      <w:r>
        <w:rPr>
          <w:rFonts w:ascii="仿宋_GB2312" w:hint="eastAsia"/>
          <w:szCs w:val="32"/>
        </w:rPr>
        <w:t>加强财会监督工作的意见</w:t>
      </w:r>
      <w:r>
        <w:rPr>
          <w:rFonts w:ascii="仿宋_GB2312" w:hAnsi="仿宋_GB2312" w:cs="仿宋_GB2312" w:hint="eastAsia"/>
          <w:szCs w:val="32"/>
        </w:rPr>
        <w:t>，根据评估行业发展的新要求，对以下内容进行了完善和调整：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eastAsia="楷体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（一）增加了会员信用信息的种类。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了更加全面反映会员的信用状况，《征求意见稿》参照律师等行业的规定，在原会员信用信息种类的基础上，增加了奖励信息和社会责任信息。奖励信息是指会员受到省级以上单位、组织或机关，以及中评协和地方协会的</w:t>
      </w:r>
      <w:r>
        <w:rPr>
          <w:rFonts w:ascii="仿宋_GB2312" w:hAnsi="仿宋" w:cs="宋体" w:hint="eastAsia"/>
          <w:bCs/>
          <w:kern w:val="0"/>
          <w:szCs w:val="32"/>
        </w:rPr>
        <w:t>表彰、奖励情况。社会责任信息是指会员担任社会职务、参与行业事务、参与慈善公益活动、缴纳社保、纳税等情况。</w:t>
      </w:r>
      <w:r>
        <w:rPr>
          <w:rFonts w:ascii="仿宋_GB2312" w:hAnsi="仿宋_GB2312" w:cs="仿宋_GB2312" w:hint="eastAsia"/>
          <w:szCs w:val="32"/>
        </w:rPr>
        <w:t>会员可以自愿申报奖励信息和社会责任信息。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（二）建立群众监督渠道。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int="eastAsia"/>
          <w:szCs w:val="32"/>
        </w:rPr>
        <w:t>《意见》</w:t>
      </w:r>
      <w:r>
        <w:rPr>
          <w:rFonts w:ascii="仿宋_GB2312" w:hAnsi="仿宋_GB2312" w:cs="仿宋_GB2312" w:hint="eastAsia"/>
          <w:szCs w:val="32"/>
        </w:rPr>
        <w:t>提出要畅通群众监督渠道，《征求意见稿》在会员自行申报和协会收集的基础上，增加了群众监督渠道。群众可以通过公开端口反映会员的信用信息线索，地方协会将情况属实的信用信息录入会员信用档案。</w:t>
      </w:r>
    </w:p>
    <w:p w:rsidR="00BC5E66" w:rsidRDefault="00BC5E66" w:rsidP="00EE1F33">
      <w:pPr>
        <w:spacing w:line="570" w:lineRule="exact"/>
        <w:ind w:firstLineChars="200" w:firstLine="3168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（三）细化信用档案的管理。</w:t>
      </w:r>
    </w:p>
    <w:p w:rsidR="00BC5E66" w:rsidRDefault="00BC5E66" w:rsidP="00713B94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为适应工作实际情况，《</w:t>
      </w:r>
      <w:r w:rsidRPr="00F33168">
        <w:rPr>
          <w:rFonts w:ascii="仿宋_GB2312" w:hAnsi="仿宋_GB2312" w:cs="仿宋_GB2312" w:hint="eastAsia"/>
          <w:szCs w:val="32"/>
        </w:rPr>
        <w:t>征求意见稿</w:t>
      </w:r>
      <w:r>
        <w:rPr>
          <w:rFonts w:ascii="仿宋_GB2312" w:hAnsi="仿宋_GB2312" w:cs="仿宋_GB2312" w:hint="eastAsia"/>
          <w:szCs w:val="32"/>
        </w:rPr>
        <w:t>》明确会员信用信息所对应的决定或行为经法定程序撤销或变更的，会员可以申请更正。</w:t>
      </w:r>
    </w:p>
    <w:sectPr w:rsidR="00BC5E66" w:rsidSect="00397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47.93.36.230/weaver/weaver.file.FileDownloadForNews?uuid=7238c6e3-5a93-4965-a3c4-e559989b1b8e&amp;fileid=30259&amp;type=document&amp;isofficeview=0"/>
  </w:docVars>
  <w:rsids>
    <w:rsidRoot w:val="000425E1"/>
    <w:rsid w:val="00020AE8"/>
    <w:rsid w:val="000425E1"/>
    <w:rsid w:val="002C2CA8"/>
    <w:rsid w:val="002D422C"/>
    <w:rsid w:val="00343E62"/>
    <w:rsid w:val="00373CD0"/>
    <w:rsid w:val="00397ADF"/>
    <w:rsid w:val="003C4AE9"/>
    <w:rsid w:val="003F2E80"/>
    <w:rsid w:val="00480DB4"/>
    <w:rsid w:val="004F2185"/>
    <w:rsid w:val="004F5E3B"/>
    <w:rsid w:val="005839A5"/>
    <w:rsid w:val="00616DE5"/>
    <w:rsid w:val="00713B94"/>
    <w:rsid w:val="00743F06"/>
    <w:rsid w:val="00A51417"/>
    <w:rsid w:val="00A9511D"/>
    <w:rsid w:val="00A95509"/>
    <w:rsid w:val="00B43C1A"/>
    <w:rsid w:val="00B52D5F"/>
    <w:rsid w:val="00BC5E66"/>
    <w:rsid w:val="00BE207C"/>
    <w:rsid w:val="00BF6ABD"/>
    <w:rsid w:val="00CA7D58"/>
    <w:rsid w:val="00D459EC"/>
    <w:rsid w:val="00D62BC4"/>
    <w:rsid w:val="00EE1F33"/>
    <w:rsid w:val="00F33168"/>
    <w:rsid w:val="0452145A"/>
    <w:rsid w:val="17732A94"/>
    <w:rsid w:val="1E041C0C"/>
    <w:rsid w:val="3CC76711"/>
    <w:rsid w:val="3DAE78BC"/>
    <w:rsid w:val="3DE70E04"/>
    <w:rsid w:val="6988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DF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7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7ADF"/>
    <w:rPr>
      <w:rFonts w:eastAsia="仿宋_GB2312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97A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7ADF"/>
    <w:rPr>
      <w:rFonts w:eastAsia="仿宋_GB2312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97ADF"/>
    <w:pPr>
      <w:ind w:firstLineChars="200" w:firstLine="420"/>
    </w:pPr>
  </w:style>
  <w:style w:type="paragraph" w:styleId="Revision">
    <w:name w:val="Revision"/>
    <w:hidden/>
    <w:uiPriority w:val="99"/>
    <w:rsid w:val="00F33168"/>
    <w:rPr>
      <w:rFonts w:eastAsia="仿宋_GB231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EE1F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01"/>
    <w:rPr>
      <w:rFonts w:eastAsia="仿宋_GB231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189</Words>
  <Characters>1080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宋琼</dc:creator>
  <cp:keywords/>
  <dc:description/>
  <cp:lastModifiedBy>mei</cp:lastModifiedBy>
  <cp:revision>2</cp:revision>
  <dcterms:created xsi:type="dcterms:W3CDTF">2023-10-12T09:44:00Z</dcterms:created>
  <dcterms:modified xsi:type="dcterms:W3CDTF">2023-10-12T09:44:00Z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4D6DB0A3C921415D87CAC9BF1E00B56F</vt:lpwstr>
  </property>
</Properties>
</file>