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2F" w:rsidRDefault="003A3A2F" w:rsidP="003A3A2F">
      <w:pPr>
        <w:spacing w:line="360" w:lineRule="auto"/>
        <w:ind w:rightChars="400" w:right="31680"/>
        <w:jc w:val="left"/>
        <w:rPr>
          <w:rFonts w:ascii="黑体" w:eastAsia="黑体" w:hAnsi="宋体" w:cs="黑体"/>
          <w:sz w:val="32"/>
          <w:szCs w:val="32"/>
        </w:rPr>
      </w:pPr>
      <w:r>
        <w:rPr>
          <w:rFonts w:ascii="黑体" w:eastAsia="黑体" w:hAnsi="宋体" w:cs="黑体" w:hint="eastAsia"/>
          <w:sz w:val="32"/>
          <w:szCs w:val="32"/>
        </w:rPr>
        <w:t>附件</w:t>
      </w:r>
    </w:p>
    <w:p w:rsidR="003A3A2F" w:rsidRPr="00C4284C" w:rsidRDefault="003A3A2F" w:rsidP="00C4284C">
      <w:pPr>
        <w:pStyle w:val="Heading1"/>
        <w:widowControl/>
        <w:snapToGrid w:val="0"/>
        <w:spacing w:line="240" w:lineRule="auto"/>
        <w:ind w:left="420"/>
        <w:jc w:val="center"/>
        <w:rPr>
          <w:rFonts w:ascii="华文中宋" w:eastAsia="华文中宋" w:hAnsi="华文中宋" w:cs="华文中宋"/>
        </w:rPr>
      </w:pPr>
      <w:r w:rsidRPr="00C4284C">
        <w:rPr>
          <w:rFonts w:ascii="华文中宋" w:eastAsia="华文中宋" w:hAnsi="华文中宋" w:cs="华文中宋" w:hint="eastAsia"/>
        </w:rPr>
        <w:t>中评协关于开展行业信息化建设等情况调研的通知</w:t>
      </w:r>
    </w:p>
    <w:p w:rsidR="003A3A2F" w:rsidRDefault="003A3A2F" w:rsidP="00C4284C">
      <w:pPr>
        <w:widowControl/>
        <w:shd w:val="clear" w:color="auto" w:fill="FFFFFF"/>
        <w:spacing w:line="384" w:lineRule="atLeast"/>
        <w:jc w:val="center"/>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中评协办〔</w:t>
      </w:r>
      <w:r w:rsidRPr="00C4284C">
        <w:rPr>
          <w:rFonts w:ascii="仿宋" w:eastAsia="仿宋" w:hAnsi="仿宋" w:cs="宋体"/>
          <w:color w:val="000000"/>
          <w:kern w:val="0"/>
          <w:sz w:val="32"/>
          <w:szCs w:val="32"/>
        </w:rPr>
        <w:t>2020</w:t>
      </w:r>
      <w:r w:rsidRPr="00C4284C">
        <w:rPr>
          <w:rFonts w:ascii="仿宋" w:eastAsia="仿宋" w:hAnsi="仿宋" w:cs="宋体" w:hint="eastAsia"/>
          <w:color w:val="000000"/>
          <w:kern w:val="0"/>
          <w:sz w:val="32"/>
          <w:szCs w:val="32"/>
        </w:rPr>
        <w:t>〕</w:t>
      </w:r>
      <w:r w:rsidRPr="00C4284C">
        <w:rPr>
          <w:rFonts w:ascii="仿宋" w:eastAsia="仿宋" w:hAnsi="仿宋" w:cs="宋体"/>
          <w:color w:val="000000"/>
          <w:kern w:val="0"/>
          <w:sz w:val="32"/>
          <w:szCs w:val="32"/>
        </w:rPr>
        <w:t>55</w:t>
      </w:r>
      <w:r w:rsidRPr="00C4284C">
        <w:rPr>
          <w:rFonts w:ascii="仿宋" w:eastAsia="仿宋" w:hAnsi="仿宋" w:cs="宋体" w:hint="eastAsia"/>
          <w:color w:val="000000"/>
          <w:kern w:val="0"/>
          <w:sz w:val="32"/>
          <w:szCs w:val="32"/>
        </w:rPr>
        <w:t>号</w:t>
      </w:r>
    </w:p>
    <w:p w:rsidR="003A3A2F" w:rsidRPr="00C4284C" w:rsidRDefault="003A3A2F" w:rsidP="00073E42">
      <w:pPr>
        <w:widowControl/>
        <w:shd w:val="clear" w:color="auto" w:fill="FFFFFF"/>
        <w:spacing w:line="560" w:lineRule="exact"/>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各省、自治区、直辖市、计划单列市资产评估协会</w:t>
      </w:r>
      <w:r w:rsidRPr="00C4284C">
        <w:rPr>
          <w:rFonts w:ascii="仿宋" w:eastAsia="仿宋" w:hAnsi="仿宋" w:cs="宋体"/>
          <w:color w:val="000000"/>
          <w:kern w:val="0"/>
          <w:sz w:val="32"/>
          <w:szCs w:val="32"/>
        </w:rPr>
        <w:t>(</w:t>
      </w:r>
      <w:r w:rsidRPr="00C4284C">
        <w:rPr>
          <w:rFonts w:ascii="仿宋" w:eastAsia="仿宋" w:hAnsi="仿宋" w:cs="宋体" w:hint="eastAsia"/>
          <w:color w:val="000000"/>
          <w:kern w:val="0"/>
          <w:sz w:val="32"/>
          <w:szCs w:val="32"/>
        </w:rPr>
        <w:t>有关注册会计师协会）：</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为了全面了解资产评估行业在信息化建设和对外宣传方面的总体状况，采取切实措施促进行业综合实力提升，中国资产评估协会（以下简称中评协）将在行业范围内开展信息化建设和对外宣传情况调研工作。现就有关事项通知如下：</w:t>
      </w:r>
    </w:p>
    <w:p w:rsidR="003A3A2F" w:rsidRPr="00C4284C" w:rsidRDefault="003A3A2F" w:rsidP="00073E42">
      <w:pPr>
        <w:widowControl/>
        <w:shd w:val="clear" w:color="auto" w:fill="FFFFFF"/>
        <w:spacing w:line="560" w:lineRule="exact"/>
        <w:ind w:firstLine="482"/>
        <w:jc w:val="left"/>
        <w:rPr>
          <w:rFonts w:ascii="仿宋" w:eastAsia="仿宋" w:hAnsi="仿宋" w:cs="宋体"/>
          <w:color w:val="000000"/>
          <w:kern w:val="0"/>
          <w:sz w:val="32"/>
          <w:szCs w:val="32"/>
        </w:rPr>
      </w:pPr>
      <w:r w:rsidRPr="00C4284C">
        <w:rPr>
          <w:rFonts w:ascii="仿宋" w:eastAsia="仿宋" w:hAnsi="仿宋" w:cs="宋体" w:hint="eastAsia"/>
          <w:b/>
          <w:bCs/>
          <w:color w:val="000000"/>
          <w:kern w:val="0"/>
          <w:sz w:val="32"/>
          <w:szCs w:val="32"/>
        </w:rPr>
        <w:t>一、调研目的</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本次调研主要通过问卷调查的形式，了解各省、自治区、直辖市、计划单列市资产评估协会（有关注册会计师协会，以下简称地方协会）和资产评估机构在信息化建设与对外宣传方面的真实情况，掌握各地区、各机构的成果、困难、意见和建议等。中评协将对部分地方协会或资产评估机构做进一步访谈调研，深入了解建设模式和应用情况。</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中评协在此基础上，研究制定行业信息化认证标准，推介成熟有效的先进经验，为统筹推进信息宣传工作，促进行业综合实力提升，提供有力保障。</w:t>
      </w:r>
    </w:p>
    <w:p w:rsidR="003A3A2F" w:rsidRPr="00C4284C" w:rsidRDefault="003A3A2F" w:rsidP="00073E42">
      <w:pPr>
        <w:widowControl/>
        <w:shd w:val="clear" w:color="auto" w:fill="FFFFFF"/>
        <w:spacing w:line="560" w:lineRule="exact"/>
        <w:ind w:firstLine="482"/>
        <w:jc w:val="left"/>
        <w:rPr>
          <w:rFonts w:ascii="仿宋" w:eastAsia="仿宋" w:hAnsi="仿宋" w:cs="宋体"/>
          <w:color w:val="000000"/>
          <w:kern w:val="0"/>
          <w:sz w:val="32"/>
          <w:szCs w:val="32"/>
        </w:rPr>
      </w:pPr>
      <w:r w:rsidRPr="00C4284C">
        <w:rPr>
          <w:rFonts w:ascii="仿宋" w:eastAsia="仿宋" w:hAnsi="仿宋" w:cs="宋体" w:hint="eastAsia"/>
          <w:b/>
          <w:bCs/>
          <w:color w:val="000000"/>
          <w:kern w:val="0"/>
          <w:sz w:val="32"/>
          <w:szCs w:val="32"/>
        </w:rPr>
        <w:t>二、问卷调查方式</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问卷调查采取网上填报方式，可通过任意设备访问链接地址或扫描二维码，在线填写问卷。</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也可关注“中国资产评估协会”微信公众号后，发送“地方协会问卷”或“评估机构问卷”信息，获取对应问卷链接。</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（一）链接地址</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color w:val="000000"/>
          <w:kern w:val="0"/>
          <w:sz w:val="32"/>
          <w:szCs w:val="32"/>
        </w:rPr>
        <w:t>1.</w:t>
      </w:r>
      <w:r w:rsidRPr="00C4284C">
        <w:rPr>
          <w:rFonts w:ascii="仿宋" w:eastAsia="仿宋" w:hAnsi="仿宋" w:cs="宋体" w:hint="eastAsia"/>
          <w:color w:val="000000"/>
          <w:kern w:val="0"/>
          <w:sz w:val="32"/>
          <w:szCs w:val="32"/>
        </w:rPr>
        <w:t>地方协会问卷：</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hyperlink r:id="rId7" w:history="1">
        <w:r w:rsidRPr="00C4284C">
          <w:rPr>
            <w:rFonts w:ascii="仿宋" w:eastAsia="仿宋" w:hAnsi="仿宋" w:cs="宋体"/>
            <w:color w:val="000000"/>
            <w:kern w:val="0"/>
            <w:sz w:val="32"/>
            <w:szCs w:val="32"/>
          </w:rPr>
          <w:t>https://www.wjx.cn/m/101896720.aspx</w:t>
        </w:r>
      </w:hyperlink>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color w:val="000000"/>
          <w:kern w:val="0"/>
          <w:sz w:val="32"/>
          <w:szCs w:val="32"/>
        </w:rPr>
        <w:t>2.</w:t>
      </w:r>
      <w:r w:rsidRPr="00C4284C">
        <w:rPr>
          <w:rFonts w:ascii="仿宋" w:eastAsia="仿宋" w:hAnsi="仿宋" w:cs="宋体" w:hint="eastAsia"/>
          <w:color w:val="000000"/>
          <w:kern w:val="0"/>
          <w:sz w:val="32"/>
          <w:szCs w:val="32"/>
        </w:rPr>
        <w:t>评估机构问卷：</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hyperlink r:id="rId8" w:history="1">
        <w:r w:rsidRPr="00C4284C">
          <w:rPr>
            <w:rFonts w:ascii="仿宋" w:eastAsia="仿宋" w:hAnsi="仿宋" w:cs="宋体"/>
            <w:color w:val="000000"/>
            <w:kern w:val="0"/>
            <w:sz w:val="32"/>
            <w:szCs w:val="32"/>
          </w:rPr>
          <w:t>https://www.wjx.cn/m/101629362.aspx</w:t>
        </w:r>
      </w:hyperlink>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（二）二维码</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color w:val="000000"/>
          <w:kern w:val="0"/>
          <w:sz w:val="32"/>
          <w:szCs w:val="32"/>
        </w:rPr>
        <w:t>1.</w:t>
      </w:r>
      <w:r w:rsidRPr="00C4284C">
        <w:rPr>
          <w:rFonts w:ascii="仿宋" w:eastAsia="仿宋" w:hAnsi="仿宋" w:cs="宋体" w:hint="eastAsia"/>
          <w:color w:val="000000"/>
          <w:kern w:val="0"/>
          <w:sz w:val="32"/>
          <w:szCs w:val="32"/>
        </w:rPr>
        <w:t>地方协会问卷：</w:t>
      </w:r>
    </w:p>
    <w:p w:rsidR="003A3A2F" w:rsidRPr="00C4284C" w:rsidRDefault="003A3A2F" w:rsidP="00C4284C">
      <w:pPr>
        <w:widowControl/>
        <w:shd w:val="clear" w:color="auto" w:fill="FFFFFF"/>
        <w:spacing w:line="384" w:lineRule="atLeast"/>
        <w:ind w:firstLine="480"/>
        <w:jc w:val="center"/>
        <w:rPr>
          <w:rFonts w:ascii="仿宋" w:eastAsia="仿宋" w:hAnsi="仿宋" w:cs="宋体"/>
          <w:color w:val="000000"/>
          <w:kern w:val="0"/>
          <w:sz w:val="32"/>
          <w:szCs w:val="32"/>
        </w:rPr>
      </w:pPr>
      <w:r w:rsidRPr="00DA586D">
        <w:rPr>
          <w:rFonts w:ascii="仿宋" w:eastAsia="仿宋" w:hAnsi="仿宋" w:cs="宋体"/>
          <w:color w:val="000000"/>
          <w:kern w:val="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pt;height:186pt">
            <v:imagedata r:id="rId9" r:href="rId10"/>
          </v:shape>
        </w:pict>
      </w:r>
    </w:p>
    <w:p w:rsidR="003A3A2F" w:rsidRPr="00C4284C" w:rsidRDefault="003A3A2F" w:rsidP="00C4284C">
      <w:pPr>
        <w:widowControl/>
        <w:shd w:val="clear" w:color="auto" w:fill="FFFFFF"/>
        <w:spacing w:line="384" w:lineRule="atLeast"/>
        <w:ind w:firstLine="480"/>
        <w:jc w:val="left"/>
        <w:rPr>
          <w:rFonts w:ascii="仿宋" w:eastAsia="仿宋" w:hAnsi="仿宋" w:cs="宋体"/>
          <w:color w:val="000000"/>
          <w:kern w:val="0"/>
          <w:sz w:val="32"/>
          <w:szCs w:val="32"/>
        </w:rPr>
      </w:pPr>
      <w:r w:rsidRPr="00C4284C">
        <w:rPr>
          <w:rFonts w:ascii="仿宋" w:eastAsia="仿宋" w:hAnsi="仿宋" w:cs="宋体"/>
          <w:color w:val="000000"/>
          <w:kern w:val="0"/>
          <w:sz w:val="32"/>
          <w:szCs w:val="32"/>
        </w:rPr>
        <w:t>2.</w:t>
      </w:r>
      <w:r w:rsidRPr="00C4284C">
        <w:rPr>
          <w:rFonts w:ascii="仿宋" w:eastAsia="仿宋" w:hAnsi="仿宋" w:cs="宋体" w:hint="eastAsia"/>
          <w:color w:val="000000"/>
          <w:kern w:val="0"/>
          <w:sz w:val="32"/>
          <w:szCs w:val="32"/>
        </w:rPr>
        <w:t>评估机构问卷：</w:t>
      </w:r>
    </w:p>
    <w:p w:rsidR="003A3A2F" w:rsidRPr="00C4284C" w:rsidRDefault="003A3A2F" w:rsidP="00C4284C">
      <w:pPr>
        <w:widowControl/>
        <w:shd w:val="clear" w:color="auto" w:fill="FFFFFF"/>
        <w:spacing w:line="384" w:lineRule="atLeast"/>
        <w:ind w:firstLine="480"/>
        <w:jc w:val="center"/>
        <w:rPr>
          <w:rFonts w:ascii="仿宋" w:eastAsia="仿宋" w:hAnsi="仿宋" w:cs="宋体"/>
          <w:color w:val="000000"/>
          <w:kern w:val="0"/>
          <w:sz w:val="32"/>
          <w:szCs w:val="32"/>
        </w:rPr>
      </w:pPr>
      <w:r w:rsidRPr="00DA586D">
        <w:rPr>
          <w:rFonts w:ascii="仿宋" w:eastAsia="仿宋" w:hAnsi="仿宋" w:cs="宋体"/>
          <w:color w:val="000000"/>
          <w:kern w:val="0"/>
          <w:sz w:val="32"/>
          <w:szCs w:val="32"/>
        </w:rPr>
        <w:pict>
          <v:shape id="_x0000_i1026" type="#_x0000_t75" alt="" style="width:190.2pt;height:190.2pt">
            <v:imagedata r:id="rId11" r:href="rId12"/>
          </v:shape>
        </w:pict>
      </w:r>
      <w:r w:rsidRPr="00C4284C">
        <w:rPr>
          <w:rFonts w:ascii="宋体" w:eastAsia="仿宋" w:hAnsi="宋体" w:cs="宋体"/>
          <w:color w:val="000000"/>
          <w:kern w:val="0"/>
          <w:sz w:val="32"/>
          <w:szCs w:val="32"/>
        </w:rPr>
        <w:t> </w:t>
      </w:r>
    </w:p>
    <w:p w:rsidR="003A3A2F" w:rsidRPr="00C4284C" w:rsidRDefault="003A3A2F" w:rsidP="00073E42">
      <w:pPr>
        <w:widowControl/>
        <w:shd w:val="clear" w:color="auto" w:fill="FFFFFF"/>
        <w:spacing w:line="560" w:lineRule="exact"/>
        <w:ind w:firstLine="482"/>
        <w:jc w:val="left"/>
        <w:rPr>
          <w:rFonts w:ascii="仿宋" w:eastAsia="仿宋" w:hAnsi="仿宋" w:cs="宋体"/>
          <w:color w:val="000000"/>
          <w:kern w:val="0"/>
          <w:sz w:val="32"/>
          <w:szCs w:val="32"/>
        </w:rPr>
      </w:pPr>
      <w:r w:rsidRPr="00C4284C">
        <w:rPr>
          <w:rFonts w:ascii="仿宋" w:eastAsia="仿宋" w:hAnsi="仿宋" w:cs="宋体" w:hint="eastAsia"/>
          <w:b/>
          <w:bCs/>
          <w:color w:val="000000"/>
          <w:kern w:val="0"/>
          <w:sz w:val="32"/>
          <w:szCs w:val="32"/>
        </w:rPr>
        <w:t>三、截止时间</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问卷填报截止日期为</w:t>
      </w:r>
      <w:r w:rsidRPr="00C4284C">
        <w:rPr>
          <w:rFonts w:ascii="仿宋" w:eastAsia="仿宋" w:hAnsi="仿宋" w:cs="宋体"/>
          <w:color w:val="000000"/>
          <w:kern w:val="0"/>
          <w:sz w:val="32"/>
          <w:szCs w:val="32"/>
        </w:rPr>
        <w:t>2021</w:t>
      </w:r>
      <w:r w:rsidRPr="00C4284C">
        <w:rPr>
          <w:rFonts w:ascii="仿宋" w:eastAsia="仿宋" w:hAnsi="仿宋" w:cs="宋体" w:hint="eastAsia"/>
          <w:color w:val="000000"/>
          <w:kern w:val="0"/>
          <w:sz w:val="32"/>
          <w:szCs w:val="32"/>
        </w:rPr>
        <w:t>年</w:t>
      </w:r>
      <w:r w:rsidRPr="00C4284C">
        <w:rPr>
          <w:rFonts w:ascii="仿宋" w:eastAsia="仿宋" w:hAnsi="仿宋" w:cs="宋体"/>
          <w:color w:val="000000"/>
          <w:kern w:val="0"/>
          <w:sz w:val="32"/>
          <w:szCs w:val="32"/>
        </w:rPr>
        <w:t>1</w:t>
      </w:r>
      <w:r w:rsidRPr="00C4284C">
        <w:rPr>
          <w:rFonts w:ascii="仿宋" w:eastAsia="仿宋" w:hAnsi="仿宋" w:cs="宋体" w:hint="eastAsia"/>
          <w:color w:val="000000"/>
          <w:kern w:val="0"/>
          <w:sz w:val="32"/>
          <w:szCs w:val="32"/>
        </w:rPr>
        <w:t>月</w:t>
      </w:r>
      <w:r w:rsidRPr="00C4284C">
        <w:rPr>
          <w:rFonts w:ascii="仿宋" w:eastAsia="仿宋" w:hAnsi="仿宋" w:cs="宋体"/>
          <w:color w:val="000000"/>
          <w:kern w:val="0"/>
          <w:sz w:val="32"/>
          <w:szCs w:val="32"/>
        </w:rPr>
        <w:t>17</w:t>
      </w:r>
      <w:r w:rsidRPr="00C4284C">
        <w:rPr>
          <w:rFonts w:ascii="仿宋" w:eastAsia="仿宋" w:hAnsi="仿宋" w:cs="宋体" w:hint="eastAsia"/>
          <w:color w:val="000000"/>
          <w:kern w:val="0"/>
          <w:sz w:val="32"/>
          <w:szCs w:val="32"/>
        </w:rPr>
        <w:t>日</w:t>
      </w:r>
      <w:r w:rsidRPr="00C4284C">
        <w:rPr>
          <w:rFonts w:ascii="仿宋" w:eastAsia="仿宋" w:hAnsi="仿宋" w:cs="宋体"/>
          <w:color w:val="000000"/>
          <w:kern w:val="0"/>
          <w:sz w:val="32"/>
          <w:szCs w:val="32"/>
        </w:rPr>
        <w:t>24</w:t>
      </w:r>
      <w:r w:rsidRPr="00C4284C">
        <w:rPr>
          <w:rFonts w:ascii="仿宋" w:eastAsia="仿宋" w:hAnsi="仿宋" w:cs="宋体" w:hint="eastAsia"/>
          <w:color w:val="000000"/>
          <w:kern w:val="0"/>
          <w:sz w:val="32"/>
          <w:szCs w:val="32"/>
        </w:rPr>
        <w:t>时。</w:t>
      </w:r>
    </w:p>
    <w:p w:rsidR="003A3A2F" w:rsidRPr="00C4284C" w:rsidRDefault="003A3A2F" w:rsidP="00073E42">
      <w:pPr>
        <w:widowControl/>
        <w:shd w:val="clear" w:color="auto" w:fill="FFFFFF"/>
        <w:spacing w:line="560" w:lineRule="exact"/>
        <w:ind w:firstLine="482"/>
        <w:jc w:val="left"/>
        <w:rPr>
          <w:rFonts w:ascii="仿宋" w:eastAsia="仿宋" w:hAnsi="仿宋" w:cs="宋体"/>
          <w:color w:val="000000"/>
          <w:kern w:val="0"/>
          <w:sz w:val="32"/>
          <w:szCs w:val="32"/>
        </w:rPr>
      </w:pPr>
      <w:r w:rsidRPr="00C4284C">
        <w:rPr>
          <w:rFonts w:ascii="仿宋" w:eastAsia="仿宋" w:hAnsi="仿宋" w:cs="宋体" w:hint="eastAsia"/>
          <w:b/>
          <w:bCs/>
          <w:color w:val="000000"/>
          <w:kern w:val="0"/>
          <w:sz w:val="32"/>
          <w:szCs w:val="32"/>
        </w:rPr>
        <w:t>四、工作要求</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本次调研是推进行业信息宣传建设的重要环节，反馈信息将为行政监管部门和各级协会后续工作提供重要参考和有力支撑。</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各地方协会要高度重视、积极部署、认真落实，自行并组织所辖资产评估机构完成调查问卷填报，其他信息宣传相关意见建议、介绍材料或经验分享，也可通过邮件形式发送至中评协信息宣传部。</w:t>
      </w:r>
    </w:p>
    <w:p w:rsidR="003A3A2F" w:rsidRPr="00C4284C" w:rsidRDefault="003A3A2F" w:rsidP="00073E42">
      <w:pPr>
        <w:widowControl/>
        <w:shd w:val="clear" w:color="auto" w:fill="FFFFFF"/>
        <w:spacing w:line="560" w:lineRule="exact"/>
        <w:ind w:firstLine="64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每单位只填报一次，分支机构不单独填报，子公司单独填报。填报信息应符合单位实际情况，如实际数据难以精确计算，可以估算，但不应存在较大偏差。</w:t>
      </w:r>
    </w:p>
    <w:p w:rsidR="003A3A2F" w:rsidRPr="00C4284C" w:rsidRDefault="003A3A2F" w:rsidP="00073E42">
      <w:pPr>
        <w:widowControl/>
        <w:shd w:val="clear" w:color="auto" w:fill="FFFFFF"/>
        <w:spacing w:line="560" w:lineRule="exact"/>
        <w:ind w:firstLine="482"/>
        <w:jc w:val="left"/>
        <w:rPr>
          <w:rFonts w:ascii="仿宋" w:eastAsia="仿宋" w:hAnsi="仿宋" w:cs="宋体"/>
          <w:color w:val="000000"/>
          <w:kern w:val="0"/>
          <w:sz w:val="32"/>
          <w:szCs w:val="32"/>
        </w:rPr>
      </w:pPr>
      <w:r w:rsidRPr="00C4284C">
        <w:rPr>
          <w:rFonts w:ascii="仿宋" w:eastAsia="仿宋" w:hAnsi="仿宋" w:cs="宋体" w:hint="eastAsia"/>
          <w:b/>
          <w:bCs/>
          <w:color w:val="000000"/>
          <w:kern w:val="0"/>
          <w:sz w:val="32"/>
          <w:szCs w:val="32"/>
        </w:rPr>
        <w:t>五、联系方式</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中评协信息宣传部：姜晓双、孙小明</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联系电话：</w:t>
      </w:r>
      <w:r w:rsidRPr="00C4284C">
        <w:rPr>
          <w:rFonts w:ascii="仿宋" w:eastAsia="仿宋" w:hAnsi="仿宋" w:cs="宋体"/>
          <w:color w:val="000000"/>
          <w:kern w:val="0"/>
          <w:sz w:val="32"/>
          <w:szCs w:val="32"/>
        </w:rPr>
        <w:t>010-88339643</w:t>
      </w:r>
      <w:r w:rsidRPr="00C4284C">
        <w:rPr>
          <w:rFonts w:ascii="仿宋" w:eastAsia="仿宋" w:hAnsi="仿宋" w:cs="宋体" w:hint="eastAsia"/>
          <w:color w:val="000000"/>
          <w:kern w:val="0"/>
          <w:sz w:val="32"/>
          <w:szCs w:val="32"/>
        </w:rPr>
        <w:t>、</w:t>
      </w:r>
      <w:r w:rsidRPr="00C4284C">
        <w:rPr>
          <w:rFonts w:ascii="仿宋" w:eastAsia="仿宋" w:hAnsi="仿宋" w:cs="宋体"/>
          <w:color w:val="000000"/>
          <w:kern w:val="0"/>
          <w:sz w:val="32"/>
          <w:szCs w:val="32"/>
        </w:rPr>
        <w:t>88014201</w:t>
      </w:r>
    </w:p>
    <w:p w:rsidR="003A3A2F" w:rsidRPr="00C4284C" w:rsidRDefault="003A3A2F" w:rsidP="00073E42">
      <w:pPr>
        <w:widowControl/>
        <w:shd w:val="clear" w:color="auto" w:fill="FFFFFF"/>
        <w:spacing w:line="560" w:lineRule="exact"/>
        <w:ind w:firstLine="480"/>
        <w:jc w:val="lef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联系邮箱：</w:t>
      </w:r>
      <w:r w:rsidRPr="00C4284C">
        <w:rPr>
          <w:rFonts w:ascii="仿宋" w:eastAsia="仿宋" w:hAnsi="仿宋" w:cs="宋体"/>
          <w:color w:val="000000"/>
          <w:kern w:val="0"/>
          <w:sz w:val="32"/>
          <w:szCs w:val="32"/>
        </w:rPr>
        <w:t>it@cas.org.cn</w:t>
      </w:r>
    </w:p>
    <w:p w:rsidR="003A3A2F" w:rsidRPr="00C4284C" w:rsidRDefault="003A3A2F" w:rsidP="00073E42">
      <w:pPr>
        <w:widowControl/>
        <w:shd w:val="clear" w:color="auto" w:fill="FFFFFF"/>
        <w:spacing w:line="560" w:lineRule="exact"/>
        <w:ind w:firstLine="638"/>
        <w:jc w:val="left"/>
        <w:rPr>
          <w:rFonts w:ascii="仿宋" w:eastAsia="仿宋" w:hAnsi="仿宋" w:cs="宋体"/>
          <w:color w:val="000000"/>
          <w:kern w:val="0"/>
          <w:sz w:val="32"/>
          <w:szCs w:val="32"/>
        </w:rPr>
      </w:pPr>
      <w:r w:rsidRPr="00C4284C">
        <w:rPr>
          <w:rFonts w:ascii="宋体" w:eastAsia="仿宋" w:hAnsi="宋体" w:cs="宋体"/>
          <w:color w:val="000000"/>
          <w:kern w:val="0"/>
          <w:sz w:val="32"/>
          <w:szCs w:val="32"/>
        </w:rPr>
        <w:t>  </w:t>
      </w:r>
    </w:p>
    <w:p w:rsidR="003A3A2F" w:rsidRPr="00C4284C" w:rsidRDefault="003A3A2F" w:rsidP="00073E42">
      <w:pPr>
        <w:widowControl/>
        <w:shd w:val="clear" w:color="auto" w:fill="FFFFFF"/>
        <w:spacing w:line="560" w:lineRule="exact"/>
        <w:ind w:firstLine="3840"/>
        <w:jc w:val="right"/>
        <w:rPr>
          <w:rFonts w:ascii="仿宋" w:eastAsia="仿宋" w:hAnsi="仿宋" w:cs="宋体"/>
          <w:color w:val="000000"/>
          <w:kern w:val="0"/>
          <w:sz w:val="32"/>
          <w:szCs w:val="32"/>
        </w:rPr>
      </w:pPr>
      <w:r w:rsidRPr="00C4284C">
        <w:rPr>
          <w:rFonts w:ascii="仿宋" w:eastAsia="仿宋" w:hAnsi="仿宋" w:cs="宋体" w:hint="eastAsia"/>
          <w:color w:val="000000"/>
          <w:kern w:val="0"/>
          <w:sz w:val="32"/>
          <w:szCs w:val="32"/>
        </w:rPr>
        <w:t>中国资产评估协会</w:t>
      </w:r>
    </w:p>
    <w:p w:rsidR="003A3A2F" w:rsidRPr="00C4284C" w:rsidRDefault="003A3A2F" w:rsidP="00073E42">
      <w:pPr>
        <w:widowControl/>
        <w:shd w:val="clear" w:color="auto" w:fill="FFFFFF"/>
        <w:spacing w:line="560" w:lineRule="exact"/>
        <w:ind w:firstLine="3840"/>
        <w:jc w:val="right"/>
        <w:rPr>
          <w:rFonts w:ascii="仿宋" w:eastAsia="仿宋" w:hAnsi="仿宋" w:cs="宋体"/>
          <w:color w:val="000000"/>
          <w:kern w:val="0"/>
          <w:sz w:val="32"/>
          <w:szCs w:val="32"/>
        </w:rPr>
      </w:pPr>
      <w:r w:rsidRPr="00C4284C">
        <w:rPr>
          <w:rFonts w:ascii="仿宋" w:eastAsia="仿宋" w:hAnsi="仿宋" w:cs="宋体"/>
          <w:color w:val="000000"/>
          <w:kern w:val="0"/>
          <w:sz w:val="32"/>
          <w:szCs w:val="32"/>
        </w:rPr>
        <w:t>2020</w:t>
      </w:r>
      <w:r w:rsidRPr="00C4284C">
        <w:rPr>
          <w:rFonts w:ascii="仿宋" w:eastAsia="仿宋" w:hAnsi="仿宋" w:cs="宋体" w:hint="eastAsia"/>
          <w:color w:val="000000"/>
          <w:kern w:val="0"/>
          <w:sz w:val="32"/>
          <w:szCs w:val="32"/>
        </w:rPr>
        <w:t>年</w:t>
      </w:r>
      <w:r w:rsidRPr="00C4284C">
        <w:rPr>
          <w:rFonts w:ascii="仿宋" w:eastAsia="仿宋" w:hAnsi="仿宋" w:cs="宋体"/>
          <w:color w:val="000000"/>
          <w:kern w:val="0"/>
          <w:sz w:val="32"/>
          <w:szCs w:val="32"/>
        </w:rPr>
        <w:t>12</w:t>
      </w:r>
      <w:r w:rsidRPr="00C4284C">
        <w:rPr>
          <w:rFonts w:ascii="仿宋" w:eastAsia="仿宋" w:hAnsi="仿宋" w:cs="宋体" w:hint="eastAsia"/>
          <w:color w:val="000000"/>
          <w:kern w:val="0"/>
          <w:sz w:val="32"/>
          <w:szCs w:val="32"/>
        </w:rPr>
        <w:t>月</w:t>
      </w:r>
      <w:r w:rsidRPr="00C4284C">
        <w:rPr>
          <w:rFonts w:ascii="仿宋" w:eastAsia="仿宋" w:hAnsi="仿宋" w:cs="宋体"/>
          <w:color w:val="000000"/>
          <w:kern w:val="0"/>
          <w:sz w:val="32"/>
          <w:szCs w:val="32"/>
        </w:rPr>
        <w:t>29</w:t>
      </w:r>
      <w:r w:rsidRPr="00C4284C">
        <w:rPr>
          <w:rFonts w:ascii="仿宋" w:eastAsia="仿宋" w:hAnsi="仿宋" w:cs="宋体" w:hint="eastAsia"/>
          <w:color w:val="000000"/>
          <w:kern w:val="0"/>
          <w:sz w:val="32"/>
          <w:szCs w:val="32"/>
        </w:rPr>
        <w:t>日</w:t>
      </w:r>
    </w:p>
    <w:p w:rsidR="003A3A2F" w:rsidRPr="00C4284C" w:rsidRDefault="003A3A2F" w:rsidP="00C4284C">
      <w:pPr>
        <w:adjustRightInd w:val="0"/>
        <w:snapToGrid w:val="0"/>
        <w:spacing w:line="360" w:lineRule="auto"/>
        <w:jc w:val="center"/>
      </w:pPr>
    </w:p>
    <w:sectPr w:rsidR="003A3A2F" w:rsidRPr="00C4284C" w:rsidSect="004425B9">
      <w:footerReference w:type="default" r:id="rId13"/>
      <w:pgSz w:w="11850" w:h="16783"/>
      <w:pgMar w:top="1440" w:right="1800" w:bottom="1440" w:left="1800" w:header="720" w:footer="72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A2F" w:rsidRDefault="003A3A2F" w:rsidP="004425B9">
      <w:r>
        <w:separator/>
      </w:r>
    </w:p>
  </w:endnote>
  <w:endnote w:type="continuationSeparator" w:id="0">
    <w:p w:rsidR="003A3A2F" w:rsidRDefault="003A3A2F" w:rsidP="00442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A2F" w:rsidRDefault="003A3A2F">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9pt;margin-top:-6.75pt;width:30.5pt;height:18.3pt;z-index:251660288;mso-position-horizontal:outside;mso-position-horizontal-relative:margin" o:gfxdata="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O0MBaTZAAAA&#10;CgEAAA8AAAAAAAAAAQAgAAAAIgAAAGRycy9kb3ducmV2LnhtbFBLAQIUABQAAAAIAIdO4kCq6l9A&#10;xwIAANYFAAAOAAAAAAAAAAEAIAAAACgBAABkcnMvZTJvRG9jLnhtbFBLBQYAAAAABgAGAFkBAABh&#10;BgAAAAA=&#10;" filled="f" stroked="f" strokeweight=".5pt">
          <v:textbox inset="0,0,0,0">
            <w:txbxContent>
              <w:p w:rsidR="003A3A2F" w:rsidRDefault="003A3A2F">
                <w:pPr>
                  <w:pStyle w:val="Foo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Pr>
                    <w:rFonts w:ascii="Times New Roman" w:hAnsi="Times New Roman"/>
                    <w:noProof/>
                    <w:sz w:val="24"/>
                  </w:rPr>
                  <w:t>- 1 -</w:t>
                </w:r>
                <w:r>
                  <w:rPr>
                    <w:rFonts w:ascii="Times New Roman" w:hAnsi="Times New Roman"/>
                    <w:sz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A2F" w:rsidRDefault="003A3A2F" w:rsidP="004425B9">
      <w:r>
        <w:separator/>
      </w:r>
    </w:p>
  </w:footnote>
  <w:footnote w:type="continuationSeparator" w:id="0">
    <w:p w:rsidR="003A3A2F" w:rsidRDefault="003A3A2F" w:rsidP="004425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6F7F"/>
    <w:multiLevelType w:val="singleLevel"/>
    <w:tmpl w:val="17166F7F"/>
    <w:lvl w:ilvl="0">
      <w:start w:val="3"/>
      <w:numFmt w:val="chineseCounting"/>
      <w:suff w:val="nothing"/>
      <w:lvlText w:val="（%1）"/>
      <w:lvlJc w:val="left"/>
      <w:rPr>
        <w:rFonts w:cs="Times New Roman" w:hint="eastAsia"/>
      </w:rPr>
    </w:lvl>
  </w:abstractNum>
  <w:abstractNum w:abstractNumId="1">
    <w:nsid w:val="445000EE"/>
    <w:multiLevelType w:val="singleLevel"/>
    <w:tmpl w:val="445000EE"/>
    <w:lvl w:ilvl="0">
      <w:start w:val="5"/>
      <w:numFmt w:val="chineseCounting"/>
      <w:suff w:val="space"/>
      <w:lvlText w:val="第%1条"/>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F974404"/>
    <w:rsid w:val="00073E42"/>
    <w:rsid w:val="002227F7"/>
    <w:rsid w:val="003A3A2F"/>
    <w:rsid w:val="004425B9"/>
    <w:rsid w:val="005E795B"/>
    <w:rsid w:val="007B5481"/>
    <w:rsid w:val="00C115F4"/>
    <w:rsid w:val="00C4284C"/>
    <w:rsid w:val="00DA586D"/>
    <w:rsid w:val="00EA1E9C"/>
    <w:rsid w:val="00F229A0"/>
    <w:rsid w:val="23A2459C"/>
    <w:rsid w:val="3F974404"/>
    <w:rsid w:val="5D7A7A51"/>
    <w:rsid w:val="5FF94759"/>
    <w:rsid w:val="6ABF5C2D"/>
    <w:rsid w:val="728F113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5B9"/>
    <w:pPr>
      <w:widowControl w:val="0"/>
      <w:jc w:val="both"/>
    </w:pPr>
    <w:rPr>
      <w:rFonts w:ascii="Calibri" w:hAnsi="Calibri"/>
      <w:szCs w:val="24"/>
    </w:rPr>
  </w:style>
  <w:style w:type="paragraph" w:styleId="Heading1">
    <w:name w:val="heading 1"/>
    <w:basedOn w:val="Normal"/>
    <w:next w:val="Normal"/>
    <w:link w:val="Heading1Char"/>
    <w:uiPriority w:val="99"/>
    <w:qFormat/>
    <w:rsid w:val="004425B9"/>
    <w:pPr>
      <w:keepNext/>
      <w:keepLines/>
      <w:spacing w:before="340" w:after="330" w:line="576" w:lineRule="auto"/>
      <w:outlineLvl w:val="0"/>
    </w:pPr>
    <w:rPr>
      <w:rFonts w:ascii="Times New Roman" w:hAnsi="Times New Roman"/>
      <w:b/>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25B9"/>
    <w:rPr>
      <w:rFonts w:ascii="Times New Roman" w:eastAsia="宋体" w:hAnsi="Times New Roman" w:cs="Times New Roman"/>
      <w:b/>
      <w:kern w:val="44"/>
      <w:sz w:val="44"/>
      <w:szCs w:val="44"/>
    </w:rPr>
  </w:style>
  <w:style w:type="paragraph" w:styleId="Footer">
    <w:name w:val="footer"/>
    <w:basedOn w:val="Normal"/>
    <w:link w:val="FooterChar"/>
    <w:uiPriority w:val="99"/>
    <w:rsid w:val="004425B9"/>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4425B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character" w:styleId="Hyperlink">
    <w:name w:val="Hyperlink"/>
    <w:basedOn w:val="DefaultParagraphFont"/>
    <w:uiPriority w:val="99"/>
    <w:rsid w:val="00C4284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75402294">
      <w:marLeft w:val="0"/>
      <w:marRight w:val="0"/>
      <w:marTop w:val="0"/>
      <w:marBottom w:val="0"/>
      <w:divBdr>
        <w:top w:val="none" w:sz="0" w:space="0" w:color="auto"/>
        <w:left w:val="none" w:sz="0" w:space="0" w:color="auto"/>
        <w:bottom w:val="none" w:sz="0" w:space="0" w:color="auto"/>
        <w:right w:val="none" w:sz="0" w:space="0" w:color="auto"/>
      </w:divBdr>
    </w:div>
    <w:div w:id="1975402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jx.cn/m/101629362.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jx.cn/m/101896720.aspx" TargetMode="External"/><Relationship Id="rId12" Type="http://schemas.openxmlformats.org/officeDocument/2006/relationships/image" Target="http://www.cas.org.cn/images/content/2020-12/20201230171844816765.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www.cas.org.cn/images/content/2020-12/20201230171823957687.jp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3</Pages>
  <Words>194</Words>
  <Characters>1111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mei</cp:lastModifiedBy>
  <cp:revision>3</cp:revision>
  <cp:lastPrinted>2021-01-08T03:06:00Z</cp:lastPrinted>
  <dcterms:created xsi:type="dcterms:W3CDTF">2020-01-06T08:15:00Z</dcterms:created>
  <dcterms:modified xsi:type="dcterms:W3CDTF">2021-01-08T03:11:00Z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