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81" w:rsidRPr="00CE18E0" w:rsidRDefault="00A46E81" w:rsidP="00CE18E0">
      <w:pPr>
        <w:rPr>
          <w:rFonts w:ascii="仿宋" w:eastAsia="仿宋" w:hAnsi="仿宋"/>
          <w:sz w:val="32"/>
          <w:szCs w:val="32"/>
        </w:rPr>
      </w:pPr>
      <w:r w:rsidRPr="00CE18E0">
        <w:rPr>
          <w:rFonts w:ascii="仿宋" w:eastAsia="仿宋" w:hAnsi="仿宋" w:hint="eastAsia"/>
          <w:sz w:val="32"/>
          <w:szCs w:val="32"/>
        </w:rPr>
        <w:t>附件：</w:t>
      </w:r>
    </w:p>
    <w:p w:rsidR="00A46E81" w:rsidRPr="00D0283D" w:rsidRDefault="00A46E81" w:rsidP="002B6F21">
      <w:pPr>
        <w:jc w:val="center"/>
        <w:rPr>
          <w:rFonts w:ascii="宋体"/>
          <w:b/>
          <w:sz w:val="44"/>
          <w:szCs w:val="44"/>
        </w:rPr>
      </w:pPr>
      <w:r w:rsidRPr="00D0283D">
        <w:rPr>
          <w:rFonts w:ascii="宋体" w:hAnsi="宋体" w:hint="eastAsia"/>
          <w:b/>
          <w:sz w:val="44"/>
          <w:szCs w:val="44"/>
        </w:rPr>
        <w:t>广西资产评估专业人员证</w:t>
      </w:r>
    </w:p>
    <w:p w:rsidR="00A46E81" w:rsidRPr="00D0283D" w:rsidRDefault="00A46E81" w:rsidP="002B6F21">
      <w:pPr>
        <w:jc w:val="center"/>
        <w:rPr>
          <w:rFonts w:ascii="宋体"/>
          <w:b/>
          <w:sz w:val="44"/>
          <w:szCs w:val="44"/>
        </w:rPr>
      </w:pPr>
      <w:r w:rsidRPr="00D0283D">
        <w:rPr>
          <w:rFonts w:ascii="宋体" w:hAnsi="宋体" w:hint="eastAsia"/>
          <w:b/>
          <w:sz w:val="44"/>
          <w:szCs w:val="44"/>
        </w:rPr>
        <w:t>管理办法（试行）</w:t>
      </w:r>
    </w:p>
    <w:p w:rsidR="00A46E81" w:rsidRDefault="00A46E81" w:rsidP="002B6F21">
      <w:pPr>
        <w:rPr>
          <w:b/>
          <w:sz w:val="32"/>
          <w:szCs w:val="32"/>
        </w:rPr>
      </w:pPr>
    </w:p>
    <w:p w:rsidR="00A46E81" w:rsidRDefault="00A46E81" w:rsidP="002B6F21">
      <w:pPr>
        <w:numPr>
          <w:ilvl w:val="0"/>
          <w:numId w:val="1"/>
        </w:numPr>
        <w:jc w:val="center"/>
        <w:outlineLvl w:val="0"/>
        <w:rPr>
          <w:rFonts w:ascii="黑体" w:eastAsia="黑体" w:hAnsi="黑体"/>
          <w:b/>
          <w:sz w:val="32"/>
          <w:szCs w:val="32"/>
        </w:rPr>
      </w:pPr>
      <w:r>
        <w:rPr>
          <w:rFonts w:ascii="黑体" w:eastAsia="黑体" w:hAnsi="黑体" w:hint="eastAsia"/>
          <w:b/>
          <w:sz w:val="32"/>
          <w:szCs w:val="32"/>
        </w:rPr>
        <w:t>总则</w:t>
      </w:r>
    </w:p>
    <w:p w:rsidR="00A46E81" w:rsidRDefault="00A46E81" w:rsidP="00CE18E0">
      <w:pPr>
        <w:pStyle w:val="Default"/>
        <w:spacing w:line="600" w:lineRule="exact"/>
        <w:ind w:firstLineChars="196" w:firstLine="31680"/>
        <w:rPr>
          <w:rFonts w:ascii="仿宋" w:eastAsia="仿宋" w:hAnsi="仿宋"/>
          <w:sz w:val="32"/>
          <w:szCs w:val="32"/>
        </w:rPr>
      </w:pPr>
      <w:r>
        <w:rPr>
          <w:rFonts w:ascii="仿宋" w:eastAsia="仿宋" w:hAnsi="仿宋" w:hint="eastAsia"/>
          <w:b/>
          <w:sz w:val="32"/>
          <w:szCs w:val="32"/>
        </w:rPr>
        <w:t>第一条</w:t>
      </w:r>
      <w:r>
        <w:rPr>
          <w:rFonts w:ascii="仿宋" w:eastAsia="仿宋" w:hAnsi="仿宋"/>
          <w:b/>
          <w:sz w:val="32"/>
          <w:szCs w:val="32"/>
        </w:rPr>
        <w:t xml:space="preserve"> </w:t>
      </w:r>
      <w:r>
        <w:rPr>
          <w:rFonts w:ascii="仿宋" w:eastAsia="仿宋" w:hAnsi="仿宋" w:hint="eastAsia"/>
          <w:sz w:val="32"/>
          <w:szCs w:val="32"/>
        </w:rPr>
        <w:t>依据《中华人民共和国资产评估法》（以下简称《资产评估法》）、《中国资产评估协会会员管理办法》（以下简称《会员管理办法》）、《广西资产评估协会章程》（以下简称《章程》）等法律法规规章，结合广西资产评估行业实际情况，为加强资产评估师以外的“具有评估专业知识及实践经验的评估从业人员”的管理和服务，制定《广西资产评估专业人员证管理办法（试行）》（以下简称“本办法”）。</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第二条</w:t>
      </w:r>
      <w:r>
        <w:rPr>
          <w:rFonts w:ascii="仿宋" w:eastAsia="仿宋" w:hAnsi="仿宋" w:hint="eastAsia"/>
          <w:sz w:val="32"/>
          <w:szCs w:val="32"/>
        </w:rPr>
        <w:t>本办法中“具有评估专业知识及实践经验的评估从业人员”是指《资产评估法》第八条“评估专业人员包括评估师和其他具有评估专业知识及实践经验的评估从业人员”中未取得资产评估师资质证书的“其他具有评估专业知识及实践经验的评估从业人员”（以下简称“非评估师专业人员”）。</w:t>
      </w:r>
    </w:p>
    <w:p w:rsidR="00A46E81" w:rsidRPr="00036AA0"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第三条</w:t>
      </w:r>
      <w:r>
        <w:rPr>
          <w:rFonts w:ascii="仿宋" w:eastAsia="仿宋" w:hAnsi="仿宋"/>
          <w:b/>
          <w:sz w:val="32"/>
          <w:szCs w:val="32"/>
        </w:rPr>
        <w:t xml:space="preserve"> </w:t>
      </w:r>
      <w:r w:rsidRPr="00036AA0">
        <w:rPr>
          <w:rFonts w:ascii="仿宋" w:eastAsia="仿宋" w:hAnsi="仿宋" w:hint="eastAsia"/>
          <w:sz w:val="32"/>
          <w:szCs w:val="32"/>
        </w:rPr>
        <w:t>依据《资产评估法》第五条</w:t>
      </w:r>
      <w:r>
        <w:rPr>
          <w:rFonts w:ascii="仿宋" w:eastAsia="仿宋" w:hAnsi="仿宋" w:hint="eastAsia"/>
          <w:sz w:val="32"/>
          <w:szCs w:val="32"/>
        </w:rPr>
        <w:t>规定“非评估师专业人员”</w:t>
      </w:r>
      <w:r w:rsidRPr="00036AA0">
        <w:rPr>
          <w:rFonts w:ascii="仿宋" w:eastAsia="仿宋" w:hAnsi="仿宋" w:hint="eastAsia"/>
          <w:sz w:val="32"/>
          <w:szCs w:val="32"/>
        </w:rPr>
        <w:t>从事评估业务，应当加入评估机构，并且只能在一个评估机构从事业务。</w:t>
      </w:r>
    </w:p>
    <w:p w:rsidR="00A46E81" w:rsidRPr="008D111C" w:rsidRDefault="00A46E81" w:rsidP="00CE18E0">
      <w:pPr>
        <w:widowControl/>
        <w:shd w:val="clear" w:color="auto" w:fill="FFFFFF"/>
        <w:spacing w:before="100" w:beforeAutospacing="1" w:after="75" w:line="600" w:lineRule="exact"/>
        <w:ind w:firstLineChars="196" w:firstLine="31680"/>
        <w:jc w:val="left"/>
        <w:rPr>
          <w:rFonts w:ascii="仿宋" w:eastAsia="仿宋" w:hAnsi="仿宋"/>
          <w:sz w:val="32"/>
          <w:szCs w:val="32"/>
        </w:rPr>
      </w:pPr>
      <w:r>
        <w:rPr>
          <w:rFonts w:ascii="仿宋" w:eastAsia="仿宋" w:hAnsi="仿宋" w:hint="eastAsia"/>
          <w:b/>
          <w:sz w:val="32"/>
          <w:szCs w:val="32"/>
        </w:rPr>
        <w:t>第四条</w:t>
      </w:r>
      <w:r>
        <w:rPr>
          <w:rFonts w:ascii="仿宋" w:eastAsia="仿宋" w:hAnsi="仿宋"/>
          <w:b/>
          <w:sz w:val="32"/>
          <w:szCs w:val="32"/>
        </w:rPr>
        <w:t xml:space="preserve"> </w:t>
      </w:r>
      <w:r w:rsidRPr="008D111C">
        <w:rPr>
          <w:rFonts w:ascii="仿宋" w:eastAsia="仿宋" w:hAnsi="仿宋" w:hint="eastAsia"/>
          <w:sz w:val="32"/>
          <w:szCs w:val="32"/>
        </w:rPr>
        <w:t>依据《资产评估法》第十七条第二款</w:t>
      </w:r>
      <w:r>
        <w:rPr>
          <w:rFonts w:ascii="仿宋" w:eastAsia="仿宋" w:hAnsi="仿宋" w:hint="eastAsia"/>
          <w:sz w:val="32"/>
          <w:szCs w:val="32"/>
        </w:rPr>
        <w:t>、第二十七条规定，资产</w:t>
      </w:r>
      <w:r w:rsidRPr="008D111C">
        <w:rPr>
          <w:rFonts w:ascii="仿宋" w:eastAsia="仿宋" w:hAnsi="仿宋" w:hint="eastAsia"/>
          <w:sz w:val="32"/>
          <w:szCs w:val="32"/>
        </w:rPr>
        <w:t>评估机构应当建立健全内部管理制度，对本机构</w:t>
      </w:r>
      <w:r>
        <w:rPr>
          <w:rFonts w:ascii="仿宋" w:eastAsia="仿宋" w:hAnsi="仿宋" w:hint="eastAsia"/>
          <w:sz w:val="32"/>
          <w:szCs w:val="32"/>
        </w:rPr>
        <w:t>“非评估师专业人员”</w:t>
      </w:r>
      <w:r w:rsidRPr="008D111C">
        <w:rPr>
          <w:rFonts w:ascii="仿宋" w:eastAsia="仿宋" w:hAnsi="仿宋" w:hint="eastAsia"/>
          <w:sz w:val="32"/>
          <w:szCs w:val="32"/>
        </w:rPr>
        <w:t>的从业行为负责</w:t>
      </w:r>
      <w:r>
        <w:rPr>
          <w:rFonts w:ascii="仿宋" w:eastAsia="仿宋" w:hAnsi="仿宋" w:hint="eastAsia"/>
          <w:sz w:val="32"/>
          <w:szCs w:val="32"/>
        </w:rPr>
        <w:t>，</w:t>
      </w:r>
      <w:r w:rsidRPr="008D111C">
        <w:rPr>
          <w:rFonts w:ascii="仿宋" w:eastAsia="仿宋" w:hAnsi="仿宋" w:hint="eastAsia"/>
          <w:sz w:val="32"/>
          <w:szCs w:val="32"/>
        </w:rPr>
        <w:t>对其出具的评估报告依法承担责任。</w:t>
      </w:r>
      <w:r>
        <w:rPr>
          <w:rFonts w:ascii="仿宋" w:eastAsia="仿宋" w:hAnsi="仿宋" w:hint="eastAsia"/>
          <w:sz w:val="32"/>
          <w:szCs w:val="32"/>
        </w:rPr>
        <w:t>为此，资产评估机构应该对本机构从业的“非评估师专业人员”进行考核，为其从事资产评估业务提供方便，对其“具有评估专业知识及实践经验”提供必要的证书，保障其依法从业并维护其合法权益。</w:t>
      </w:r>
    </w:p>
    <w:p w:rsidR="00A46E81" w:rsidRPr="00204EFB"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第五条</w:t>
      </w:r>
      <w:r>
        <w:rPr>
          <w:rFonts w:ascii="仿宋" w:eastAsia="仿宋" w:hAnsi="仿宋"/>
          <w:b/>
          <w:sz w:val="32"/>
          <w:szCs w:val="32"/>
        </w:rPr>
        <w:t xml:space="preserve"> </w:t>
      </w:r>
      <w:r w:rsidRPr="00204EFB">
        <w:rPr>
          <w:rFonts w:ascii="仿宋" w:eastAsia="仿宋" w:hAnsi="仿宋" w:hint="eastAsia"/>
          <w:sz w:val="32"/>
          <w:szCs w:val="32"/>
        </w:rPr>
        <w:t>依据《资产评估法》第三十三条规定“评估行业协会是评估机构和评估专业人员的自律性组织，依照法律、行政法规和章程实行自律管理”。广西资产评估协会（以下简称“协会”）</w:t>
      </w:r>
      <w:r>
        <w:rPr>
          <w:rFonts w:ascii="仿宋" w:eastAsia="仿宋" w:hAnsi="仿宋" w:hint="eastAsia"/>
          <w:sz w:val="32"/>
          <w:szCs w:val="32"/>
        </w:rPr>
        <w:t>为广西区域内履行本办法第四条要求有困难的中小资产评估机构单位会员提供帮助和服务。</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第六条</w:t>
      </w:r>
      <w:r>
        <w:rPr>
          <w:rFonts w:ascii="仿宋" w:eastAsia="仿宋" w:hAnsi="仿宋"/>
          <w:b/>
          <w:sz w:val="32"/>
          <w:szCs w:val="32"/>
        </w:rPr>
        <w:t xml:space="preserve"> </w:t>
      </w:r>
      <w:r>
        <w:rPr>
          <w:rFonts w:ascii="仿宋" w:eastAsia="仿宋" w:hAnsi="仿宋" w:hint="eastAsia"/>
          <w:sz w:val="32"/>
          <w:szCs w:val="32"/>
        </w:rPr>
        <w:t>本着“个人自愿报名、机构申请委托、协会受托颁证”的自愿原则和服务理念，经考试合格后，由协会受托代理有困难的中小资产评估机构颁发《广西资产评估专业人员证》（以下简称“专业人员证”），为那些“具有评估专业知识及实践经验”的“非评估师专业人员”从事资产评估业务提供方便。</w:t>
      </w:r>
    </w:p>
    <w:p w:rsidR="00A46E81" w:rsidRDefault="00A46E81" w:rsidP="00CE18E0">
      <w:pPr>
        <w:spacing w:line="600" w:lineRule="exact"/>
        <w:jc w:val="center"/>
        <w:outlineLvl w:val="0"/>
        <w:rPr>
          <w:rFonts w:ascii="黑体" w:eastAsia="黑体" w:hAnsi="黑体"/>
          <w:b/>
          <w:sz w:val="32"/>
          <w:szCs w:val="32"/>
        </w:rPr>
      </w:pPr>
      <w:r>
        <w:rPr>
          <w:rFonts w:ascii="黑体" w:eastAsia="黑体" w:hAnsi="黑体" w:hint="eastAsia"/>
          <w:b/>
          <w:sz w:val="32"/>
          <w:szCs w:val="32"/>
        </w:rPr>
        <w:t>第二章</w:t>
      </w:r>
      <w:r>
        <w:rPr>
          <w:rFonts w:ascii="黑体" w:eastAsia="黑体" w:hAnsi="黑体"/>
          <w:b/>
          <w:sz w:val="32"/>
          <w:szCs w:val="32"/>
        </w:rPr>
        <w:t xml:space="preserve">  </w:t>
      </w:r>
      <w:r>
        <w:rPr>
          <w:rFonts w:ascii="黑体" w:eastAsia="黑体" w:hAnsi="黑体" w:hint="eastAsia"/>
          <w:b/>
          <w:sz w:val="32"/>
          <w:szCs w:val="32"/>
        </w:rPr>
        <w:t>委托颁证程序</w:t>
      </w:r>
    </w:p>
    <w:p w:rsidR="00A46E81" w:rsidRDefault="00A46E81" w:rsidP="00CE18E0">
      <w:pPr>
        <w:spacing w:line="600" w:lineRule="exact"/>
        <w:ind w:firstLineChars="200" w:firstLine="31680"/>
        <w:rPr>
          <w:rFonts w:ascii="仿宋" w:eastAsia="仿宋" w:hAnsi="仿宋"/>
          <w:b/>
          <w:sz w:val="32"/>
          <w:szCs w:val="32"/>
        </w:rPr>
      </w:pPr>
      <w:r>
        <w:rPr>
          <w:rFonts w:ascii="仿宋" w:eastAsia="仿宋" w:hAnsi="仿宋" w:hint="eastAsia"/>
          <w:b/>
          <w:sz w:val="32"/>
          <w:szCs w:val="32"/>
        </w:rPr>
        <w:t>第七条</w:t>
      </w:r>
      <w:r>
        <w:rPr>
          <w:rFonts w:ascii="仿宋" w:eastAsia="仿宋" w:hAnsi="仿宋"/>
          <w:sz w:val="32"/>
          <w:szCs w:val="32"/>
        </w:rPr>
        <w:t xml:space="preserve">  </w:t>
      </w:r>
      <w:r>
        <w:rPr>
          <w:rFonts w:ascii="仿宋" w:eastAsia="仿宋" w:hAnsi="仿宋" w:hint="eastAsia"/>
          <w:sz w:val="32"/>
          <w:szCs w:val="32"/>
        </w:rPr>
        <w:t>符合下列条件的“非评估师专业人员”，由本人向所在资产评估机构报名：</w:t>
      </w:r>
    </w:p>
    <w:p w:rsidR="00A46E81" w:rsidRDefault="00A46E81" w:rsidP="00CE18E0">
      <w:pPr>
        <w:pStyle w:val="Default"/>
        <w:spacing w:line="600" w:lineRule="exact"/>
        <w:ind w:firstLineChars="200" w:firstLine="31680"/>
        <w:rPr>
          <w:rFonts w:ascii="仿宋" w:eastAsia="仿宋" w:hAnsi="仿宋" w:cs="Times New Roman"/>
          <w:color w:val="auto"/>
          <w:sz w:val="32"/>
          <w:szCs w:val="32"/>
        </w:rPr>
      </w:pPr>
      <w:r>
        <w:rPr>
          <w:rFonts w:ascii="仿宋" w:eastAsia="仿宋" w:hAnsi="仿宋" w:cs="Times New Roman"/>
          <w:color w:val="auto"/>
          <w:sz w:val="32"/>
          <w:szCs w:val="32"/>
        </w:rPr>
        <w:t>1.</w:t>
      </w:r>
      <w:r>
        <w:rPr>
          <w:rFonts w:ascii="仿宋" w:eastAsia="仿宋" w:hAnsi="仿宋" w:cs="Times New Roman" w:hint="eastAsia"/>
          <w:color w:val="auto"/>
          <w:sz w:val="32"/>
          <w:szCs w:val="32"/>
        </w:rPr>
        <w:t>遵守法律法规、资产评估准则和公司的各项规章制度，恪守资产评估执业道德，具有工作责任心；</w:t>
      </w:r>
    </w:p>
    <w:p w:rsidR="00A46E81" w:rsidRDefault="00A46E81" w:rsidP="00CE18E0">
      <w:pPr>
        <w:pStyle w:val="Default"/>
        <w:spacing w:line="600" w:lineRule="exact"/>
        <w:ind w:leftChars="134" w:left="31680" w:firstLineChars="100" w:firstLine="31680"/>
        <w:rPr>
          <w:rFonts w:ascii="仿宋" w:eastAsia="仿宋" w:hAnsi="仿宋" w:cs="Times New Roman"/>
          <w:color w:val="auto"/>
          <w:sz w:val="32"/>
          <w:szCs w:val="32"/>
        </w:rPr>
      </w:pPr>
      <w:r>
        <w:rPr>
          <w:rFonts w:ascii="仿宋" w:eastAsia="仿宋" w:hAnsi="仿宋" w:cs="Times New Roman"/>
          <w:color w:val="auto"/>
          <w:sz w:val="32"/>
          <w:szCs w:val="32"/>
        </w:rPr>
        <w:t xml:space="preserve">2. </w:t>
      </w:r>
      <w:r>
        <w:rPr>
          <w:rFonts w:ascii="仿宋" w:eastAsia="仿宋" w:hAnsi="仿宋" w:cs="Times New Roman" w:hint="eastAsia"/>
          <w:color w:val="auto"/>
          <w:sz w:val="32"/>
          <w:szCs w:val="32"/>
        </w:rPr>
        <w:t>具有一定的职业能力，诸如业务沟通、协调、协作能力，客户的回访能力等；</w:t>
      </w:r>
    </w:p>
    <w:p w:rsidR="00A46E81" w:rsidRDefault="00A46E81" w:rsidP="00CE18E0">
      <w:pPr>
        <w:pStyle w:val="Default"/>
        <w:spacing w:line="600" w:lineRule="exact"/>
        <w:ind w:leftChars="134" w:left="31680" w:firstLineChars="100" w:firstLine="31680"/>
        <w:rPr>
          <w:rFonts w:ascii="仿宋" w:eastAsia="仿宋" w:hAnsi="仿宋" w:cs="Times New Roman"/>
          <w:color w:val="auto"/>
          <w:sz w:val="32"/>
          <w:szCs w:val="32"/>
        </w:rPr>
      </w:pPr>
      <w:r>
        <w:rPr>
          <w:rFonts w:ascii="仿宋" w:eastAsia="仿宋" w:hAnsi="仿宋" w:cs="Times New Roman"/>
          <w:color w:val="auto"/>
          <w:sz w:val="32"/>
          <w:szCs w:val="32"/>
        </w:rPr>
        <w:t>3.</w:t>
      </w:r>
      <w:r>
        <w:rPr>
          <w:sz w:val="28"/>
          <w:szCs w:val="28"/>
        </w:rPr>
        <w:t xml:space="preserve"> </w:t>
      </w:r>
      <w:r>
        <w:rPr>
          <w:rFonts w:ascii="仿宋" w:eastAsia="仿宋" w:hAnsi="仿宋" w:cs="Times New Roman" w:hint="eastAsia"/>
          <w:color w:val="auto"/>
          <w:sz w:val="32"/>
          <w:szCs w:val="32"/>
        </w:rPr>
        <w:t>熟悉企业价值、无形资产、机器设备、动产和不动产等评估专业知识，能够熟练运用成本法、收益法和市场法等评估方法，掌握一定的与资产评估相关的财务会计知识、工程技术专业知识等；</w:t>
      </w:r>
      <w:r>
        <w:rPr>
          <w:rFonts w:ascii="仿宋" w:eastAsia="仿宋" w:hAnsi="仿宋" w:cs="Times New Roman"/>
          <w:color w:val="auto"/>
          <w:sz w:val="32"/>
          <w:szCs w:val="32"/>
        </w:rPr>
        <w:t xml:space="preserve"> </w:t>
      </w:r>
    </w:p>
    <w:p w:rsidR="00A46E81" w:rsidRDefault="00A46E81" w:rsidP="00CE18E0">
      <w:pPr>
        <w:pStyle w:val="CommentText"/>
        <w:spacing w:line="600" w:lineRule="exact"/>
        <w:ind w:firstLineChars="200" w:firstLine="31680"/>
        <w:rPr>
          <w:sz w:val="28"/>
          <w:szCs w:val="28"/>
        </w:rPr>
      </w:pPr>
      <w:r>
        <w:rPr>
          <w:rFonts w:ascii="仿宋" w:eastAsia="仿宋" w:hAnsi="仿宋"/>
          <w:sz w:val="32"/>
          <w:szCs w:val="32"/>
        </w:rPr>
        <w:t xml:space="preserve">4. </w:t>
      </w:r>
      <w:r>
        <w:rPr>
          <w:rFonts w:ascii="仿宋" w:eastAsia="仿宋" w:hAnsi="仿宋" w:hint="eastAsia"/>
          <w:sz w:val="32"/>
          <w:szCs w:val="32"/>
        </w:rPr>
        <w:t>熟悉本机构资产评估业务流程，能胜任进点收集信息、现场勘察、账面核实、填制工作底稿、撰写部分评估报告内容和评估说明、评估档案的整理、核对、装订、发送、归档等项具体工作；能协助资产评估师开展法定资产评估业务或能独立开展非法定资产评估业务；</w:t>
      </w:r>
    </w:p>
    <w:p w:rsidR="00A46E81" w:rsidRDefault="00A46E81" w:rsidP="00CE18E0">
      <w:pPr>
        <w:pStyle w:val="Default"/>
        <w:spacing w:line="600" w:lineRule="exact"/>
        <w:ind w:firstLineChars="200" w:firstLine="31680"/>
        <w:rPr>
          <w:rFonts w:ascii="仿宋" w:eastAsia="仿宋" w:hAnsi="仿宋" w:cs="Times New Roman"/>
          <w:color w:val="auto"/>
          <w:sz w:val="32"/>
          <w:szCs w:val="32"/>
        </w:rPr>
      </w:pPr>
      <w:r>
        <w:rPr>
          <w:rFonts w:ascii="仿宋" w:eastAsia="仿宋" w:hAnsi="仿宋" w:cs="Times New Roman"/>
          <w:color w:val="auto"/>
          <w:sz w:val="32"/>
          <w:szCs w:val="32"/>
        </w:rPr>
        <w:t>5.</w:t>
      </w:r>
      <w:r>
        <w:rPr>
          <w:color w:val="FF0000"/>
          <w:sz w:val="28"/>
          <w:szCs w:val="28"/>
        </w:rPr>
        <w:t xml:space="preserve"> </w:t>
      </w:r>
      <w:r>
        <w:rPr>
          <w:rFonts w:ascii="仿宋" w:eastAsia="仿宋" w:hAnsi="仿宋" w:cs="Times New Roman" w:hint="eastAsia"/>
          <w:color w:val="auto"/>
          <w:sz w:val="32"/>
          <w:szCs w:val="32"/>
        </w:rPr>
        <w:t>积极参与公司或协会组织的各种培训，不断提升自身专业知识水平及执业素养；</w:t>
      </w:r>
    </w:p>
    <w:p w:rsidR="00A46E81" w:rsidRDefault="00A46E81" w:rsidP="00CE18E0">
      <w:pPr>
        <w:pStyle w:val="Default"/>
        <w:spacing w:line="600" w:lineRule="exact"/>
        <w:ind w:firstLineChars="200" w:firstLine="31680"/>
        <w:rPr>
          <w:rFonts w:ascii="仿宋" w:eastAsia="仿宋" w:hAnsi="仿宋"/>
          <w:b/>
          <w:sz w:val="32"/>
          <w:szCs w:val="32"/>
        </w:rPr>
      </w:pPr>
      <w:r>
        <w:rPr>
          <w:sz w:val="28"/>
          <w:szCs w:val="28"/>
        </w:rPr>
        <w:t xml:space="preserve">6. </w:t>
      </w:r>
      <w:r>
        <w:rPr>
          <w:rFonts w:ascii="仿宋" w:eastAsia="仿宋" w:hAnsi="仿宋" w:cs="Times New Roman" w:hint="eastAsia"/>
          <w:color w:val="auto"/>
          <w:sz w:val="32"/>
          <w:szCs w:val="32"/>
        </w:rPr>
        <w:t>具有专科学历、从事资产评估专业工作</w:t>
      </w:r>
      <w:r>
        <w:rPr>
          <w:rFonts w:ascii="仿宋" w:eastAsia="仿宋" w:hAnsi="仿宋" w:cs="Times New Roman"/>
          <w:color w:val="auto"/>
          <w:sz w:val="32"/>
          <w:szCs w:val="32"/>
        </w:rPr>
        <w:t>3</w:t>
      </w:r>
      <w:r>
        <w:rPr>
          <w:rFonts w:ascii="仿宋" w:eastAsia="仿宋" w:hAnsi="仿宋" w:cs="Times New Roman" w:hint="eastAsia"/>
          <w:color w:val="auto"/>
          <w:sz w:val="32"/>
          <w:szCs w:val="32"/>
        </w:rPr>
        <w:t>年以上</w:t>
      </w:r>
      <w:r>
        <w:rPr>
          <w:rFonts w:ascii="仿宋" w:eastAsia="仿宋" w:hAnsi="仿宋" w:cs="Times New Roman"/>
          <w:color w:val="auto"/>
          <w:sz w:val="32"/>
          <w:szCs w:val="32"/>
        </w:rPr>
        <w:t>;</w:t>
      </w:r>
      <w:r>
        <w:rPr>
          <w:rFonts w:ascii="仿宋" w:eastAsia="仿宋" w:hAnsi="仿宋" w:cs="Times New Roman" w:hint="eastAsia"/>
          <w:color w:val="auto"/>
          <w:sz w:val="32"/>
          <w:szCs w:val="32"/>
        </w:rPr>
        <w:t>或具有资产评估专业专科及其以上学历、从事资产评估专业工作</w:t>
      </w:r>
      <w:r>
        <w:rPr>
          <w:rFonts w:ascii="仿宋" w:eastAsia="仿宋" w:hAnsi="仿宋" w:cs="Times New Roman"/>
          <w:color w:val="auto"/>
          <w:sz w:val="32"/>
          <w:szCs w:val="32"/>
        </w:rPr>
        <w:t>2</w:t>
      </w:r>
      <w:r>
        <w:rPr>
          <w:rFonts w:ascii="仿宋" w:eastAsia="仿宋" w:hAnsi="仿宋" w:cs="Times New Roman" w:hint="eastAsia"/>
          <w:color w:val="auto"/>
          <w:sz w:val="32"/>
          <w:szCs w:val="32"/>
        </w:rPr>
        <w:t>年以上。</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第八条</w:t>
      </w:r>
      <w:r>
        <w:rPr>
          <w:rFonts w:ascii="仿宋" w:eastAsia="仿宋" w:hAnsi="仿宋"/>
          <w:b/>
          <w:sz w:val="32"/>
          <w:szCs w:val="32"/>
        </w:rPr>
        <w:t xml:space="preserve">  </w:t>
      </w:r>
      <w:r>
        <w:rPr>
          <w:rFonts w:ascii="仿宋" w:eastAsia="仿宋" w:hAnsi="仿宋" w:hint="eastAsia"/>
          <w:sz w:val="32"/>
          <w:szCs w:val="32"/>
        </w:rPr>
        <w:t>资产评估机构接受报名后进行审核，对于符合报名条件的“非评估师专业人员”向协会提出委托颁证申请。</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第九条</w:t>
      </w:r>
      <w:r>
        <w:rPr>
          <w:rFonts w:ascii="仿宋" w:eastAsia="仿宋" w:hAnsi="仿宋"/>
          <w:sz w:val="32"/>
          <w:szCs w:val="32"/>
        </w:rPr>
        <w:t xml:space="preserve">  </w:t>
      </w:r>
      <w:r>
        <w:rPr>
          <w:rFonts w:ascii="仿宋" w:eastAsia="仿宋" w:hAnsi="仿宋" w:hint="eastAsia"/>
          <w:sz w:val="32"/>
          <w:szCs w:val="32"/>
        </w:rPr>
        <w:t>协会接到资产评估机构的委托申请后，择机统一安排、组织资产评估专业知识培训和考试，原则上一年一期。专业培训时间不少于</w:t>
      </w:r>
      <w:r>
        <w:rPr>
          <w:rFonts w:ascii="仿宋" w:eastAsia="仿宋" w:hAnsi="仿宋"/>
          <w:sz w:val="32"/>
          <w:szCs w:val="32"/>
        </w:rPr>
        <w:t>20</w:t>
      </w:r>
      <w:r>
        <w:rPr>
          <w:rFonts w:ascii="仿宋" w:eastAsia="仿宋" w:hAnsi="仿宋" w:hint="eastAsia"/>
          <w:sz w:val="32"/>
          <w:szCs w:val="32"/>
        </w:rPr>
        <w:t>个学时。专业知识考试采用计算机考或纸质笔考等适当方式进行。考试地点根据考试必备条件选定。</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第十条</w:t>
      </w:r>
      <w:r>
        <w:rPr>
          <w:rFonts w:ascii="仿宋" w:eastAsia="仿宋" w:hAnsi="仿宋"/>
          <w:sz w:val="32"/>
          <w:szCs w:val="32"/>
        </w:rPr>
        <w:t xml:space="preserve">  </w:t>
      </w:r>
      <w:r>
        <w:rPr>
          <w:rFonts w:ascii="仿宋" w:eastAsia="仿宋" w:hAnsi="仿宋" w:hint="eastAsia"/>
          <w:sz w:val="32"/>
          <w:szCs w:val="32"/>
        </w:rPr>
        <w:t>资产评估专业知识培训和考试内容统一由协会商广西财经学院会计与审计学院确定，并建立相应考试题库。</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第十一条</w:t>
      </w:r>
      <w:r>
        <w:rPr>
          <w:rFonts w:ascii="仿宋" w:eastAsia="仿宋" w:hAnsi="仿宋"/>
          <w:sz w:val="32"/>
          <w:szCs w:val="32"/>
        </w:rPr>
        <w:t xml:space="preserve">  </w:t>
      </w:r>
      <w:r>
        <w:rPr>
          <w:rFonts w:ascii="仿宋" w:eastAsia="仿宋" w:hAnsi="仿宋" w:hint="eastAsia"/>
          <w:sz w:val="32"/>
          <w:szCs w:val="32"/>
        </w:rPr>
        <w:t>专业知识考试结束后，统一由协会委托广西财经学院会计与审计学院组织人员进行阅卷、改卷、登分、封卷、存档备查。</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第十二条</w:t>
      </w:r>
      <w:r>
        <w:rPr>
          <w:rFonts w:ascii="仿宋" w:eastAsia="仿宋" w:hAnsi="仿宋"/>
          <w:sz w:val="32"/>
          <w:szCs w:val="32"/>
        </w:rPr>
        <w:t xml:space="preserve">  </w:t>
      </w:r>
      <w:r>
        <w:rPr>
          <w:rFonts w:ascii="仿宋" w:eastAsia="仿宋" w:hAnsi="仿宋" w:hint="eastAsia"/>
          <w:sz w:val="32"/>
          <w:szCs w:val="32"/>
        </w:rPr>
        <w:t>协会组织人员对考试结果进行复核，对符合条件的人员代理资产评估机构颁发《专业人员证》。</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第十三条</w:t>
      </w:r>
      <w:r>
        <w:rPr>
          <w:rFonts w:ascii="仿宋" w:eastAsia="仿宋" w:hAnsi="仿宋"/>
          <w:sz w:val="32"/>
          <w:szCs w:val="32"/>
        </w:rPr>
        <w:t xml:space="preserve">  </w:t>
      </w:r>
      <w:r>
        <w:rPr>
          <w:rFonts w:ascii="仿宋" w:eastAsia="仿宋" w:hAnsi="仿宋" w:hint="eastAsia"/>
          <w:sz w:val="32"/>
          <w:szCs w:val="32"/>
        </w:rPr>
        <w:t>《专业人员证》格式及式样由协会统一设计、制作、编号，加盖协会印章及钢印方有效。</w:t>
      </w:r>
    </w:p>
    <w:p w:rsidR="00A46E81" w:rsidRDefault="00A46E81" w:rsidP="00CE18E0">
      <w:pPr>
        <w:spacing w:line="600" w:lineRule="exact"/>
        <w:jc w:val="center"/>
        <w:outlineLvl w:val="0"/>
        <w:rPr>
          <w:rFonts w:ascii="黑体" w:eastAsia="黑体" w:hAnsi="黑体"/>
          <w:b/>
          <w:sz w:val="32"/>
          <w:szCs w:val="32"/>
        </w:rPr>
      </w:pPr>
      <w:r>
        <w:rPr>
          <w:rFonts w:ascii="黑体" w:eastAsia="黑体" w:hAnsi="黑体" w:hint="eastAsia"/>
          <w:b/>
          <w:sz w:val="32"/>
          <w:szCs w:val="32"/>
        </w:rPr>
        <w:t>第三章</w:t>
      </w:r>
      <w:r>
        <w:rPr>
          <w:rFonts w:ascii="黑体" w:eastAsia="黑体" w:hAnsi="黑体"/>
          <w:b/>
          <w:sz w:val="32"/>
          <w:szCs w:val="32"/>
        </w:rPr>
        <w:t xml:space="preserve">  </w:t>
      </w:r>
      <w:r>
        <w:rPr>
          <w:rFonts w:ascii="黑体" w:eastAsia="黑体" w:hAnsi="黑体" w:hint="eastAsia"/>
          <w:b/>
          <w:sz w:val="32"/>
          <w:szCs w:val="32"/>
        </w:rPr>
        <w:t>使用与管理</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第十四条</w:t>
      </w:r>
      <w:r>
        <w:rPr>
          <w:rFonts w:ascii="仿宋" w:eastAsia="仿宋" w:hAnsi="仿宋"/>
          <w:sz w:val="32"/>
          <w:szCs w:val="32"/>
        </w:rPr>
        <w:t xml:space="preserve">  </w:t>
      </w:r>
      <w:r>
        <w:rPr>
          <w:rFonts w:ascii="仿宋" w:eastAsia="仿宋" w:hAnsi="仿宋" w:hint="eastAsia"/>
          <w:sz w:val="32"/>
          <w:szCs w:val="32"/>
        </w:rPr>
        <w:t>持有《专业人员证》的“非评估师专业人员”享有以下权利：</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依照《资产评估法》在一家资产评估机构专职从事资产评估业务。在广西壮族自治区财政厅备案的资产评估机构之间转所后，所持《专业人员证》依然有效；</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sz w:val="32"/>
          <w:szCs w:val="32"/>
        </w:rPr>
        <w:t>2.</w:t>
      </w:r>
      <w:r w:rsidRPr="00677931">
        <w:rPr>
          <w:rFonts w:ascii="仿宋" w:eastAsia="仿宋" w:hAnsi="仿宋"/>
          <w:sz w:val="32"/>
          <w:szCs w:val="32"/>
        </w:rPr>
        <w:t xml:space="preserve"> </w:t>
      </w:r>
      <w:r>
        <w:rPr>
          <w:rFonts w:ascii="仿宋" w:eastAsia="仿宋" w:hAnsi="仿宋" w:hint="eastAsia"/>
          <w:sz w:val="32"/>
          <w:szCs w:val="32"/>
        </w:rPr>
        <w:t>在法律法规制度的框架下，按照机构内部管理规定开展业务留痕签名时，可以签署证号；</w:t>
      </w:r>
      <w:r>
        <w:rPr>
          <w:rFonts w:ascii="仿宋" w:eastAsia="仿宋" w:hAnsi="仿宋"/>
          <w:sz w:val="32"/>
          <w:szCs w:val="32"/>
        </w:rPr>
        <w:t xml:space="preserve"> </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．可以按照所在机构的人事任免管理制度，担任相适应的项目经理，或评估助理等岗位职务；</w:t>
      </w:r>
    </w:p>
    <w:p w:rsidR="00A46E81" w:rsidRPr="00677931" w:rsidRDefault="00A46E81" w:rsidP="00CE18E0">
      <w:pPr>
        <w:spacing w:line="600" w:lineRule="exact"/>
        <w:ind w:firstLineChars="200" w:firstLine="3168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可以向委托人亮证开展资产评估业务活动，并同等享有《资产评估法》第十二条规定的法定权利和同样履行第十三条规定的法定义务；</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可以申请加入协会，经批准成为协会的非资产评估师执业个人会员后，平等享有《章程》规定的个人会员权利和履行《章程》规定的个人会员义务；</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第十五条</w:t>
      </w:r>
      <w:r>
        <w:rPr>
          <w:rFonts w:ascii="仿宋" w:eastAsia="仿宋" w:hAnsi="仿宋"/>
          <w:sz w:val="32"/>
          <w:szCs w:val="32"/>
        </w:rPr>
        <w:t xml:space="preserve">  </w:t>
      </w:r>
      <w:r>
        <w:rPr>
          <w:rFonts w:ascii="仿宋" w:eastAsia="仿宋" w:hAnsi="仿宋" w:hint="eastAsia"/>
          <w:sz w:val="32"/>
          <w:szCs w:val="32"/>
        </w:rPr>
        <w:t>协会对代发的《专业人员证》实行统一的证号管理，每年进行一次年检，并将年检结果通过协会网站或者其他公共媒体向社会公布。</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第十六条</w:t>
      </w:r>
      <w:r>
        <w:rPr>
          <w:rFonts w:ascii="仿宋" w:eastAsia="仿宋" w:hAnsi="仿宋"/>
          <w:sz w:val="32"/>
          <w:szCs w:val="32"/>
        </w:rPr>
        <w:t xml:space="preserve">  </w:t>
      </w:r>
      <w:r>
        <w:rPr>
          <w:rFonts w:ascii="仿宋" w:eastAsia="仿宋" w:hAnsi="仿宋" w:hint="eastAsia"/>
          <w:sz w:val="32"/>
          <w:szCs w:val="32"/>
        </w:rPr>
        <w:t>协会对持有《专业人员证》人员（以下简称“持证人员”）的从业情况进行监督和管理。有权对持证人员违反《资产评估法》第十四条规定，出现下列行为之一的进行惩戒、处罚，直至吊销证书：</w:t>
      </w:r>
    </w:p>
    <w:p w:rsidR="00A46E81" w:rsidRDefault="00A46E81" w:rsidP="00CE18E0">
      <w:pPr>
        <w:widowControl/>
        <w:shd w:val="clear" w:color="auto" w:fill="FFFFFF"/>
        <w:spacing w:before="100" w:beforeAutospacing="1" w:after="75" w:line="600" w:lineRule="exact"/>
        <w:jc w:val="left"/>
        <w:rPr>
          <w:rFonts w:ascii="仿宋" w:eastAsia="仿宋" w:hAnsi="仿宋"/>
          <w:sz w:val="32"/>
          <w:szCs w:val="32"/>
        </w:rPr>
      </w:pPr>
      <w:r>
        <w:rPr>
          <w:rFonts w:ascii="Arial" w:hAnsi="Arial" w:cs="Arial" w:hint="eastAsia"/>
          <w:kern w:val="0"/>
          <w:sz w:val="32"/>
          <w:szCs w:val="32"/>
        </w:rPr>
        <w:t xml:space="preserve">　　</w:t>
      </w:r>
      <w:r>
        <w:rPr>
          <w:rFonts w:ascii="仿宋" w:eastAsia="仿宋" w:hAnsi="仿宋"/>
          <w:sz w:val="32"/>
          <w:szCs w:val="32"/>
        </w:rPr>
        <w:t>1.</w:t>
      </w:r>
      <w:r>
        <w:rPr>
          <w:rFonts w:ascii="仿宋" w:eastAsia="仿宋" w:hAnsi="仿宋" w:hint="eastAsia"/>
          <w:sz w:val="32"/>
          <w:szCs w:val="32"/>
        </w:rPr>
        <w:t>私自接受委托从事业务、收取费用；</w:t>
      </w:r>
    </w:p>
    <w:p w:rsidR="00A46E81" w:rsidRDefault="00A46E81" w:rsidP="00CE18E0">
      <w:pPr>
        <w:widowControl/>
        <w:shd w:val="clear" w:color="auto" w:fill="FFFFFF"/>
        <w:spacing w:before="100" w:beforeAutospacing="1" w:after="75" w:line="60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w:t>
      </w:r>
      <w:r>
        <w:rPr>
          <w:rFonts w:ascii="仿宋" w:eastAsia="仿宋" w:hAnsi="仿宋" w:hint="eastAsia"/>
          <w:sz w:val="32"/>
          <w:szCs w:val="32"/>
        </w:rPr>
        <w:t>同时在两个以上评估机构从事业务；</w:t>
      </w:r>
    </w:p>
    <w:p w:rsidR="00A46E81" w:rsidRDefault="00A46E81" w:rsidP="00CE18E0">
      <w:pPr>
        <w:widowControl/>
        <w:shd w:val="clear" w:color="auto" w:fill="FFFFFF"/>
        <w:spacing w:before="100" w:beforeAutospacing="1" w:after="75" w:line="60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3.</w:t>
      </w:r>
      <w:r>
        <w:rPr>
          <w:rFonts w:ascii="仿宋" w:eastAsia="仿宋" w:hAnsi="仿宋" w:hint="eastAsia"/>
          <w:sz w:val="32"/>
          <w:szCs w:val="32"/>
        </w:rPr>
        <w:t>采用欺骗、利诱、胁迫，或者贬损、诋毁其他评估专业人员等不正当手段招揽业务；</w:t>
      </w:r>
    </w:p>
    <w:p w:rsidR="00A46E81" w:rsidRDefault="00A46E81" w:rsidP="00CE18E0">
      <w:pPr>
        <w:widowControl/>
        <w:shd w:val="clear" w:color="auto" w:fill="FFFFFF"/>
        <w:spacing w:before="100" w:beforeAutospacing="1" w:after="75" w:line="60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4.</w:t>
      </w:r>
      <w:r>
        <w:rPr>
          <w:rFonts w:ascii="仿宋" w:eastAsia="仿宋" w:hAnsi="仿宋" w:hint="eastAsia"/>
          <w:sz w:val="32"/>
          <w:szCs w:val="32"/>
        </w:rPr>
        <w:t>允许他人以本人名义从事业务，或者冒用他人名义从事业务；</w:t>
      </w:r>
    </w:p>
    <w:p w:rsidR="00A46E81" w:rsidRDefault="00A46E81" w:rsidP="00CE18E0">
      <w:pPr>
        <w:widowControl/>
        <w:shd w:val="clear" w:color="auto" w:fill="FFFFFF"/>
        <w:spacing w:before="100" w:beforeAutospacing="1" w:after="75" w:line="60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5.</w:t>
      </w:r>
      <w:r>
        <w:rPr>
          <w:rFonts w:ascii="仿宋" w:eastAsia="仿宋" w:hAnsi="仿宋" w:hint="eastAsia"/>
          <w:sz w:val="32"/>
          <w:szCs w:val="32"/>
        </w:rPr>
        <w:t>签署本人未承办业务的评估报告；</w:t>
      </w:r>
    </w:p>
    <w:p w:rsidR="00A46E81" w:rsidRDefault="00A46E81" w:rsidP="00CE18E0">
      <w:pPr>
        <w:widowControl/>
        <w:shd w:val="clear" w:color="auto" w:fill="FFFFFF"/>
        <w:spacing w:before="100" w:beforeAutospacing="1" w:after="75" w:line="60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6.</w:t>
      </w:r>
      <w:r>
        <w:rPr>
          <w:rFonts w:ascii="仿宋" w:eastAsia="仿宋" w:hAnsi="仿宋" w:hint="eastAsia"/>
          <w:sz w:val="32"/>
          <w:szCs w:val="32"/>
        </w:rPr>
        <w:t>索要、收受或者变相索要、收受合同约定以外的酬金、财物，或者谋取其他不正当利益；</w:t>
      </w:r>
    </w:p>
    <w:p w:rsidR="00A46E81" w:rsidRDefault="00A46E81" w:rsidP="00CE18E0">
      <w:pPr>
        <w:widowControl/>
        <w:shd w:val="clear" w:color="auto" w:fill="FFFFFF"/>
        <w:spacing w:before="100" w:beforeAutospacing="1" w:after="75" w:line="60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7.</w:t>
      </w:r>
      <w:r>
        <w:rPr>
          <w:rFonts w:ascii="仿宋" w:eastAsia="仿宋" w:hAnsi="仿宋" w:hint="eastAsia"/>
          <w:sz w:val="32"/>
          <w:szCs w:val="32"/>
        </w:rPr>
        <w:t>签署虚假评估报告或者有重大遗漏的评估报告；</w:t>
      </w:r>
    </w:p>
    <w:p w:rsidR="00A46E81" w:rsidRDefault="00A46E81" w:rsidP="00CE18E0">
      <w:pPr>
        <w:widowControl/>
        <w:shd w:val="clear" w:color="auto" w:fill="FFFFFF"/>
        <w:spacing w:before="100" w:beforeAutospacing="1" w:after="75" w:line="60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8.</w:t>
      </w:r>
      <w:r>
        <w:rPr>
          <w:rFonts w:ascii="仿宋" w:eastAsia="仿宋" w:hAnsi="仿宋" w:hint="eastAsia"/>
          <w:sz w:val="32"/>
          <w:szCs w:val="32"/>
        </w:rPr>
        <w:t>违反法律、行政法规的其他行为。</w:t>
      </w:r>
    </w:p>
    <w:p w:rsidR="00A46E81" w:rsidRDefault="00A46E81" w:rsidP="00CE18E0">
      <w:pPr>
        <w:spacing w:line="600" w:lineRule="exact"/>
        <w:ind w:firstLineChars="200" w:firstLine="31680"/>
        <w:rPr>
          <w:rFonts w:ascii="仿宋" w:eastAsia="仿宋" w:hAnsi="仿宋"/>
          <w:b/>
          <w:sz w:val="32"/>
          <w:szCs w:val="32"/>
        </w:rPr>
      </w:pPr>
      <w:r>
        <w:rPr>
          <w:rFonts w:ascii="仿宋" w:eastAsia="仿宋" w:hAnsi="仿宋" w:hint="eastAsia"/>
          <w:b/>
          <w:sz w:val="32"/>
          <w:szCs w:val="32"/>
        </w:rPr>
        <w:t>第十七条</w:t>
      </w:r>
      <w:r>
        <w:rPr>
          <w:rFonts w:ascii="仿宋" w:eastAsia="仿宋" w:hAnsi="仿宋"/>
          <w:b/>
          <w:sz w:val="32"/>
          <w:szCs w:val="32"/>
        </w:rPr>
        <w:t xml:space="preserve"> </w:t>
      </w:r>
      <w:r>
        <w:rPr>
          <w:rFonts w:ascii="仿宋" w:eastAsia="仿宋" w:hAnsi="仿宋" w:hint="eastAsia"/>
          <w:sz w:val="32"/>
          <w:szCs w:val="32"/>
        </w:rPr>
        <w:t>持证人员如有姓名、身份证号、政治面貌、职称、学历、学位、通讯方式、执业资质、所在资产评估机构等登记的相关信息变更，应当及时报告协会办理变更和更换新证手续。</w:t>
      </w:r>
      <w:r>
        <w:rPr>
          <w:rFonts w:ascii="仿宋" w:eastAsia="仿宋" w:hAnsi="仿宋"/>
          <w:b/>
          <w:sz w:val="32"/>
          <w:szCs w:val="32"/>
        </w:rPr>
        <w:t xml:space="preserve"> </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第十八条</w:t>
      </w:r>
      <w:r>
        <w:rPr>
          <w:rFonts w:ascii="仿宋" w:eastAsia="仿宋" w:hAnsi="仿宋"/>
          <w:b/>
          <w:sz w:val="32"/>
          <w:szCs w:val="32"/>
        </w:rPr>
        <w:t xml:space="preserve">  </w:t>
      </w:r>
      <w:r>
        <w:rPr>
          <w:rFonts w:ascii="仿宋" w:eastAsia="仿宋" w:hAnsi="仿宋" w:hint="eastAsia"/>
          <w:sz w:val="32"/>
          <w:szCs w:val="32"/>
        </w:rPr>
        <w:t>持证人员未按规定时间办理年检的，且在年检结束后</w:t>
      </w:r>
      <w:r>
        <w:rPr>
          <w:rFonts w:ascii="仿宋" w:eastAsia="仿宋" w:hAnsi="仿宋"/>
          <w:sz w:val="32"/>
          <w:szCs w:val="32"/>
        </w:rPr>
        <w:t>3</w:t>
      </w:r>
      <w:r>
        <w:rPr>
          <w:rFonts w:ascii="仿宋" w:eastAsia="仿宋" w:hAnsi="仿宋" w:hint="eastAsia"/>
          <w:sz w:val="32"/>
          <w:szCs w:val="32"/>
        </w:rPr>
        <w:t>个月内未能补交申请年检报告的，视为自动放弃《专业人员证》。超过</w:t>
      </w:r>
      <w:r>
        <w:rPr>
          <w:rFonts w:ascii="仿宋" w:eastAsia="仿宋" w:hAnsi="仿宋"/>
          <w:sz w:val="32"/>
          <w:szCs w:val="32"/>
        </w:rPr>
        <w:t>3</w:t>
      </w:r>
      <w:r>
        <w:rPr>
          <w:rFonts w:ascii="仿宋" w:eastAsia="仿宋" w:hAnsi="仿宋" w:hint="eastAsia"/>
          <w:sz w:val="32"/>
          <w:szCs w:val="32"/>
        </w:rPr>
        <w:t>个月时间不申报的，必须经过重新报名考试合格者，才能恢复《专业人员证》。</w:t>
      </w:r>
    </w:p>
    <w:p w:rsidR="00A46E81" w:rsidRDefault="00A46E81" w:rsidP="00CE18E0">
      <w:pPr>
        <w:spacing w:line="600" w:lineRule="exact"/>
        <w:ind w:firstLineChars="200" w:firstLine="31680"/>
        <w:rPr>
          <w:rFonts w:ascii="仿宋" w:eastAsia="仿宋" w:hAnsi="仿宋" w:cs="Arial"/>
          <w:sz w:val="32"/>
          <w:szCs w:val="32"/>
        </w:rPr>
      </w:pPr>
      <w:r>
        <w:rPr>
          <w:rFonts w:ascii="仿宋" w:eastAsia="仿宋" w:hAnsi="仿宋" w:cs="Arial" w:hint="eastAsia"/>
          <w:b/>
          <w:sz w:val="32"/>
          <w:szCs w:val="32"/>
        </w:rPr>
        <w:t>第十九条</w:t>
      </w:r>
      <w:r>
        <w:rPr>
          <w:rFonts w:ascii="仿宋" w:eastAsia="仿宋" w:hAnsi="仿宋" w:cs="Arial"/>
          <w:b/>
          <w:sz w:val="32"/>
          <w:szCs w:val="32"/>
        </w:rPr>
        <w:t xml:space="preserve">  </w:t>
      </w:r>
      <w:r>
        <w:rPr>
          <w:rFonts w:ascii="仿宋" w:eastAsia="仿宋" w:hAnsi="仿宋" w:hint="eastAsia"/>
          <w:sz w:val="32"/>
          <w:szCs w:val="32"/>
        </w:rPr>
        <w:t>持证人员已经取得资产评估师资质证书时，如果本人自愿提出申请，通过所在资产评估机构签署意见后，可以到协会变更证内有关信息，换发新证并免年检。</w:t>
      </w:r>
    </w:p>
    <w:p w:rsidR="00A46E81" w:rsidRDefault="00A46E81" w:rsidP="00CE18E0">
      <w:pPr>
        <w:spacing w:line="600" w:lineRule="exact"/>
        <w:jc w:val="center"/>
        <w:outlineLvl w:val="0"/>
        <w:rPr>
          <w:rFonts w:ascii="黑体" w:eastAsia="黑体" w:hAnsi="黑体"/>
          <w:b/>
          <w:sz w:val="32"/>
          <w:szCs w:val="32"/>
        </w:rPr>
      </w:pPr>
      <w:r>
        <w:rPr>
          <w:rFonts w:ascii="黑体" w:eastAsia="黑体" w:hAnsi="黑体" w:hint="eastAsia"/>
          <w:b/>
          <w:sz w:val="32"/>
          <w:szCs w:val="32"/>
        </w:rPr>
        <w:t>第四章</w:t>
      </w:r>
      <w:r>
        <w:rPr>
          <w:rFonts w:ascii="黑体" w:eastAsia="黑体" w:hAnsi="黑体"/>
          <w:b/>
          <w:sz w:val="32"/>
          <w:szCs w:val="32"/>
        </w:rPr>
        <w:t xml:space="preserve">  </w:t>
      </w:r>
      <w:r>
        <w:rPr>
          <w:rFonts w:ascii="黑体" w:eastAsia="黑体" w:hAnsi="黑体" w:hint="eastAsia"/>
          <w:b/>
          <w:sz w:val="32"/>
          <w:szCs w:val="32"/>
        </w:rPr>
        <w:t>附则</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第二十条</w:t>
      </w:r>
      <w:r>
        <w:rPr>
          <w:rFonts w:ascii="仿宋" w:eastAsia="仿宋" w:hAnsi="仿宋"/>
          <w:b/>
          <w:sz w:val="32"/>
          <w:szCs w:val="32"/>
        </w:rPr>
        <w:t xml:space="preserve">  </w:t>
      </w:r>
      <w:r>
        <w:rPr>
          <w:rFonts w:ascii="仿宋" w:eastAsia="仿宋" w:hAnsi="仿宋" w:hint="eastAsia"/>
          <w:sz w:val="32"/>
          <w:szCs w:val="32"/>
        </w:rPr>
        <w:t>资产评估师执业个人会员为方便开展资产评估业务，也可以根据自愿原则，通过所在资产评估机构向协会提交免于考试申请，委托代发《专业人员证》并免年检。</w:t>
      </w:r>
    </w:p>
    <w:p w:rsidR="00A46E81" w:rsidRDefault="00A46E81" w:rsidP="00CE18E0">
      <w:pPr>
        <w:spacing w:line="600" w:lineRule="exact"/>
        <w:ind w:firstLineChars="200" w:firstLine="31680"/>
        <w:rPr>
          <w:rFonts w:ascii="仿宋" w:eastAsia="仿宋" w:hAnsi="仿宋"/>
          <w:b/>
          <w:sz w:val="32"/>
          <w:szCs w:val="32"/>
        </w:rPr>
      </w:pPr>
      <w:r>
        <w:rPr>
          <w:rFonts w:ascii="仿宋" w:eastAsia="仿宋" w:hAnsi="仿宋" w:hint="eastAsia"/>
          <w:b/>
          <w:sz w:val="32"/>
          <w:szCs w:val="32"/>
        </w:rPr>
        <w:t>第二十一条</w:t>
      </w:r>
      <w:r>
        <w:rPr>
          <w:rFonts w:ascii="仿宋" w:eastAsia="仿宋" w:hAnsi="仿宋"/>
          <w:b/>
          <w:sz w:val="32"/>
          <w:szCs w:val="32"/>
        </w:rPr>
        <w:t xml:space="preserve">  </w:t>
      </w:r>
      <w:r>
        <w:rPr>
          <w:rFonts w:ascii="仿宋" w:eastAsia="仿宋" w:hAnsi="仿宋" w:hint="eastAsia"/>
          <w:sz w:val="32"/>
          <w:szCs w:val="32"/>
        </w:rPr>
        <w:t>协会依据本办法，制定后续管理的相关规定。</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第二十二条</w:t>
      </w:r>
      <w:r>
        <w:rPr>
          <w:rFonts w:ascii="仿宋" w:eastAsia="仿宋" w:hAnsi="仿宋"/>
          <w:b/>
          <w:sz w:val="32"/>
          <w:szCs w:val="32"/>
        </w:rPr>
        <w:t xml:space="preserve"> </w:t>
      </w:r>
      <w:r>
        <w:rPr>
          <w:rFonts w:ascii="仿宋" w:eastAsia="仿宋" w:hAnsi="仿宋" w:hint="eastAsia"/>
          <w:sz w:val="32"/>
          <w:szCs w:val="32"/>
        </w:rPr>
        <w:t>本办法由协会秘书处负责解释。</w:t>
      </w:r>
    </w:p>
    <w:p w:rsidR="00A46E81" w:rsidRDefault="00A46E81" w:rsidP="00CE18E0">
      <w:pPr>
        <w:spacing w:line="600" w:lineRule="exact"/>
        <w:ind w:firstLineChars="200" w:firstLine="31680"/>
        <w:rPr>
          <w:rFonts w:ascii="仿宋" w:eastAsia="仿宋" w:hAnsi="仿宋"/>
          <w:sz w:val="32"/>
          <w:szCs w:val="32"/>
        </w:rPr>
      </w:pPr>
      <w:r>
        <w:rPr>
          <w:rFonts w:ascii="仿宋" w:eastAsia="仿宋" w:hAnsi="仿宋" w:hint="eastAsia"/>
          <w:b/>
          <w:sz w:val="32"/>
          <w:szCs w:val="32"/>
        </w:rPr>
        <w:t>第二十三条</w:t>
      </w:r>
      <w:r>
        <w:rPr>
          <w:rFonts w:ascii="仿宋" w:eastAsia="仿宋" w:hAnsi="仿宋"/>
          <w:b/>
          <w:sz w:val="32"/>
          <w:szCs w:val="32"/>
        </w:rPr>
        <w:t xml:space="preserve"> </w:t>
      </w:r>
      <w:r>
        <w:rPr>
          <w:rFonts w:ascii="仿宋" w:eastAsia="仿宋" w:hAnsi="仿宋" w:hint="eastAsia"/>
          <w:sz w:val="32"/>
          <w:szCs w:val="32"/>
        </w:rPr>
        <w:t>本办法自发布之日起实施。</w:t>
      </w:r>
    </w:p>
    <w:p w:rsidR="00A46E81" w:rsidRDefault="00A46E81" w:rsidP="00CE18E0">
      <w:pPr>
        <w:spacing w:line="420" w:lineRule="atLeast"/>
        <w:jc w:val="left"/>
      </w:pPr>
      <w:r>
        <w:rPr>
          <w:rFonts w:ascii="仿宋" w:eastAsia="仿宋" w:hAnsi="仿宋"/>
          <w:sz w:val="32"/>
          <w:szCs w:val="32"/>
        </w:rPr>
        <w:t xml:space="preserve">    </w:t>
      </w:r>
    </w:p>
    <w:p w:rsidR="00A46E81" w:rsidRPr="002B6F21" w:rsidRDefault="00A46E81"/>
    <w:sectPr w:rsidR="00A46E81" w:rsidRPr="002B6F21" w:rsidSect="0008139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E81" w:rsidRDefault="00A46E81" w:rsidP="002B6F21">
      <w:r>
        <w:separator/>
      </w:r>
    </w:p>
  </w:endnote>
  <w:endnote w:type="continuationSeparator" w:id="0">
    <w:p w:rsidR="00A46E81" w:rsidRDefault="00A46E81" w:rsidP="002B6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81" w:rsidRDefault="00A46E81" w:rsidP="008C4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E81" w:rsidRDefault="00A46E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81" w:rsidRDefault="00A46E81" w:rsidP="008C4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6E81" w:rsidRDefault="00A46E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E81" w:rsidRDefault="00A46E81" w:rsidP="002B6F21">
      <w:r>
        <w:separator/>
      </w:r>
    </w:p>
  </w:footnote>
  <w:footnote w:type="continuationSeparator" w:id="0">
    <w:p w:rsidR="00A46E81" w:rsidRDefault="00A46E81" w:rsidP="002B6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6032C"/>
    <w:multiLevelType w:val="hybridMultilevel"/>
    <w:tmpl w:val="4CE0A7A6"/>
    <w:lvl w:ilvl="0" w:tplc="1F94B3CC">
      <w:start w:val="1"/>
      <w:numFmt w:val="japaneseCounting"/>
      <w:lvlText w:val="第%1章"/>
      <w:lvlJc w:val="left"/>
      <w:pPr>
        <w:ind w:left="1290" w:hanging="129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F21"/>
    <w:rsid w:val="000172DA"/>
    <w:rsid w:val="00036AA0"/>
    <w:rsid w:val="0008139B"/>
    <w:rsid w:val="000D651A"/>
    <w:rsid w:val="00110CA4"/>
    <w:rsid w:val="001B228F"/>
    <w:rsid w:val="00204EFB"/>
    <w:rsid w:val="002B6F21"/>
    <w:rsid w:val="0034407E"/>
    <w:rsid w:val="00430371"/>
    <w:rsid w:val="00447ADB"/>
    <w:rsid w:val="0045744C"/>
    <w:rsid w:val="00497706"/>
    <w:rsid w:val="004C0178"/>
    <w:rsid w:val="00576B5C"/>
    <w:rsid w:val="00577EFA"/>
    <w:rsid w:val="005D1FCB"/>
    <w:rsid w:val="005E72C3"/>
    <w:rsid w:val="005F37B5"/>
    <w:rsid w:val="00665E2D"/>
    <w:rsid w:val="00677931"/>
    <w:rsid w:val="00686A99"/>
    <w:rsid w:val="00707F12"/>
    <w:rsid w:val="0072398F"/>
    <w:rsid w:val="00725955"/>
    <w:rsid w:val="00736D7D"/>
    <w:rsid w:val="00766A50"/>
    <w:rsid w:val="008003FC"/>
    <w:rsid w:val="00846A82"/>
    <w:rsid w:val="008A18DF"/>
    <w:rsid w:val="008C2CC6"/>
    <w:rsid w:val="008C4296"/>
    <w:rsid w:val="008D111C"/>
    <w:rsid w:val="008D225D"/>
    <w:rsid w:val="009148A0"/>
    <w:rsid w:val="009669AD"/>
    <w:rsid w:val="00977086"/>
    <w:rsid w:val="009D5786"/>
    <w:rsid w:val="00A15D0C"/>
    <w:rsid w:val="00A238E5"/>
    <w:rsid w:val="00A27FFA"/>
    <w:rsid w:val="00A31EE2"/>
    <w:rsid w:val="00A458B7"/>
    <w:rsid w:val="00A46E81"/>
    <w:rsid w:val="00A5479D"/>
    <w:rsid w:val="00A56E2B"/>
    <w:rsid w:val="00B87F17"/>
    <w:rsid w:val="00BA0ABF"/>
    <w:rsid w:val="00BC71A4"/>
    <w:rsid w:val="00C33DE8"/>
    <w:rsid w:val="00CE18E0"/>
    <w:rsid w:val="00D0283D"/>
    <w:rsid w:val="00D30A01"/>
    <w:rsid w:val="00D84685"/>
    <w:rsid w:val="00E77296"/>
    <w:rsid w:val="00E91BA7"/>
    <w:rsid w:val="00E94737"/>
    <w:rsid w:val="00EB3427"/>
    <w:rsid w:val="00EB562A"/>
    <w:rsid w:val="00EC43B7"/>
    <w:rsid w:val="00ED7175"/>
    <w:rsid w:val="00EF1E93"/>
    <w:rsid w:val="00F03BA8"/>
    <w:rsid w:val="00F442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21"/>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B6F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B6F21"/>
    <w:rPr>
      <w:rFonts w:cs="Times New Roman"/>
      <w:sz w:val="18"/>
      <w:szCs w:val="18"/>
    </w:rPr>
  </w:style>
  <w:style w:type="paragraph" w:styleId="Footer">
    <w:name w:val="footer"/>
    <w:basedOn w:val="Normal"/>
    <w:link w:val="FooterChar"/>
    <w:uiPriority w:val="99"/>
    <w:semiHidden/>
    <w:rsid w:val="002B6F2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B6F21"/>
    <w:rPr>
      <w:rFonts w:cs="Times New Roman"/>
      <w:sz w:val="18"/>
      <w:szCs w:val="18"/>
    </w:rPr>
  </w:style>
  <w:style w:type="paragraph" w:styleId="CommentText">
    <w:name w:val="annotation text"/>
    <w:basedOn w:val="Normal"/>
    <w:link w:val="CommentTextChar"/>
    <w:uiPriority w:val="99"/>
    <w:semiHidden/>
    <w:rsid w:val="002B6F21"/>
    <w:pPr>
      <w:jc w:val="left"/>
    </w:pPr>
  </w:style>
  <w:style w:type="character" w:customStyle="1" w:styleId="CommentTextChar">
    <w:name w:val="Comment Text Char"/>
    <w:basedOn w:val="DefaultParagraphFont"/>
    <w:link w:val="CommentText"/>
    <w:uiPriority w:val="99"/>
    <w:semiHidden/>
    <w:locked/>
    <w:rsid w:val="002B6F21"/>
    <w:rPr>
      <w:rFonts w:ascii="Times New Roman" w:eastAsia="宋体" w:hAnsi="Times New Roman" w:cs="Times New Roman"/>
      <w:sz w:val="24"/>
      <w:szCs w:val="24"/>
    </w:rPr>
  </w:style>
  <w:style w:type="paragraph" w:customStyle="1" w:styleId="Default">
    <w:name w:val="Default"/>
    <w:uiPriority w:val="99"/>
    <w:rsid w:val="002B6F21"/>
    <w:pPr>
      <w:widowControl w:val="0"/>
      <w:autoSpaceDE w:val="0"/>
      <w:autoSpaceDN w:val="0"/>
      <w:adjustRightInd w:val="0"/>
    </w:pPr>
    <w:rPr>
      <w:rFonts w:ascii="宋体" w:hAnsi="宋体" w:cs="宋体"/>
      <w:color w:val="000000"/>
      <w:kern w:val="0"/>
      <w:sz w:val="24"/>
      <w:szCs w:val="24"/>
    </w:rPr>
  </w:style>
  <w:style w:type="paragraph" w:styleId="ListParagraph">
    <w:name w:val="List Paragraph"/>
    <w:basedOn w:val="Normal"/>
    <w:uiPriority w:val="99"/>
    <w:qFormat/>
    <w:rsid w:val="00F44224"/>
    <w:pPr>
      <w:ind w:firstLineChars="200" w:firstLine="420"/>
    </w:pPr>
  </w:style>
  <w:style w:type="character" w:styleId="PageNumber">
    <w:name w:val="page number"/>
    <w:basedOn w:val="DefaultParagraphFont"/>
    <w:uiPriority w:val="99"/>
    <w:rsid w:val="00766A50"/>
    <w:rPr>
      <w:rFonts w:cs="Times New Roman"/>
    </w:rPr>
  </w:style>
</w:styles>
</file>

<file path=word/webSettings.xml><?xml version="1.0" encoding="utf-8"?>
<w:webSettings xmlns:r="http://schemas.openxmlformats.org/officeDocument/2006/relationships" xmlns:w="http://schemas.openxmlformats.org/wordprocessingml/2006/main">
  <w:divs>
    <w:div w:id="1432358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417</Words>
  <Characters>2379</Characters>
  <Application>Microsoft Office Outlook</Application>
  <DocSecurity>0</DocSecurity>
  <Lines>0</Lines>
  <Paragraphs>0</Paragraphs>
  <ScaleCrop>false</ScaleCrop>
  <Company>gxcz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广西资产评估专业人员证</dc:title>
  <dc:subject/>
  <dc:creator>W</dc:creator>
  <cp:keywords/>
  <dc:description/>
  <cp:lastModifiedBy>mei</cp:lastModifiedBy>
  <cp:revision>4</cp:revision>
  <cp:lastPrinted>2020-04-10T02:59:00Z</cp:lastPrinted>
  <dcterms:created xsi:type="dcterms:W3CDTF">2020-04-10T03:00:00Z</dcterms:created>
  <dcterms:modified xsi:type="dcterms:W3CDTF">2020-04-10T03:05:00Z</dcterms:modified>
</cp:coreProperties>
</file>