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1C" w:rsidRPr="00347717" w:rsidRDefault="00F23A1C" w:rsidP="00347717">
      <w:pPr>
        <w:spacing w:line="620" w:lineRule="exact"/>
        <w:rPr>
          <w:rFonts w:ascii="仿宋" w:eastAsia="仿宋" w:hAnsi="仿宋"/>
          <w:sz w:val="32"/>
          <w:szCs w:val="32"/>
        </w:rPr>
      </w:pPr>
      <w:r w:rsidRPr="00347717">
        <w:rPr>
          <w:rFonts w:ascii="仿宋" w:eastAsia="仿宋" w:hAnsi="仿宋" w:hint="eastAsia"/>
          <w:sz w:val="32"/>
          <w:szCs w:val="32"/>
        </w:rPr>
        <w:t>附件：</w:t>
      </w:r>
    </w:p>
    <w:p w:rsidR="00F23A1C" w:rsidRPr="00691145" w:rsidRDefault="00F23A1C" w:rsidP="003856CC">
      <w:pPr>
        <w:spacing w:line="620" w:lineRule="exact"/>
        <w:jc w:val="center"/>
        <w:rPr>
          <w:rFonts w:ascii="宋体"/>
          <w:b/>
          <w:sz w:val="44"/>
          <w:szCs w:val="44"/>
        </w:rPr>
      </w:pPr>
      <w:r w:rsidRPr="00691145">
        <w:rPr>
          <w:rFonts w:ascii="宋体" w:hAnsi="宋体" w:hint="eastAsia"/>
          <w:b/>
          <w:sz w:val="44"/>
          <w:szCs w:val="44"/>
        </w:rPr>
        <w:t>广西资产评估协会</w:t>
      </w:r>
    </w:p>
    <w:p w:rsidR="00F23A1C" w:rsidRPr="00691145" w:rsidRDefault="00F23A1C" w:rsidP="003856CC">
      <w:pPr>
        <w:spacing w:line="620" w:lineRule="exact"/>
        <w:jc w:val="center"/>
        <w:rPr>
          <w:rFonts w:ascii="宋体"/>
          <w:b/>
          <w:sz w:val="44"/>
          <w:szCs w:val="44"/>
        </w:rPr>
      </w:pPr>
      <w:r w:rsidRPr="00691145">
        <w:rPr>
          <w:rFonts w:ascii="宋体" w:hAnsi="宋体" w:hint="eastAsia"/>
          <w:b/>
          <w:sz w:val="44"/>
          <w:szCs w:val="44"/>
        </w:rPr>
        <w:t>涉信贷抵押业务限时服务规范</w:t>
      </w:r>
    </w:p>
    <w:p w:rsidR="00F23A1C" w:rsidRPr="00C67E54" w:rsidRDefault="00F23A1C" w:rsidP="003856CC">
      <w:pPr>
        <w:widowControl/>
        <w:jc w:val="left"/>
        <w:rPr>
          <w:rFonts w:ascii="宋体" w:cs="宋体"/>
          <w:kern w:val="0"/>
          <w:sz w:val="24"/>
          <w:szCs w:val="24"/>
        </w:rPr>
      </w:pPr>
    </w:p>
    <w:p w:rsidR="00F23A1C" w:rsidRDefault="00F23A1C" w:rsidP="003856CC">
      <w:pPr>
        <w:spacing w:line="620" w:lineRule="exact"/>
        <w:jc w:val="center"/>
        <w:rPr>
          <w:rFonts w:ascii="方正小标宋简体" w:eastAsia="方正小标宋简体"/>
          <w:sz w:val="44"/>
          <w:szCs w:val="44"/>
        </w:rPr>
      </w:pPr>
    </w:p>
    <w:p w:rsidR="00F23A1C" w:rsidRPr="00691145" w:rsidRDefault="00F23A1C" w:rsidP="00347717">
      <w:pPr>
        <w:spacing w:line="620" w:lineRule="exact"/>
        <w:ind w:firstLineChars="200" w:firstLine="31680"/>
        <w:jc w:val="left"/>
        <w:rPr>
          <w:rFonts w:ascii="仿宋" w:eastAsia="仿宋" w:hAnsi="仿宋"/>
          <w:sz w:val="32"/>
          <w:szCs w:val="32"/>
        </w:rPr>
      </w:pPr>
      <w:r w:rsidRPr="00691145">
        <w:rPr>
          <w:rFonts w:ascii="仿宋" w:eastAsia="仿宋" w:hAnsi="仿宋" w:hint="eastAsia"/>
          <w:sz w:val="32"/>
          <w:szCs w:val="32"/>
        </w:rPr>
        <w:t>《广西资产评估协会涉信贷抵押业务限时服务规范》（一下简称“规范”）是为了贯彻落实广西壮族自治区地方金融监督管理局</w:t>
      </w:r>
      <w:r w:rsidRPr="00691145">
        <w:rPr>
          <w:rFonts w:ascii="仿宋" w:eastAsia="仿宋" w:hAnsi="仿宋"/>
          <w:sz w:val="32"/>
          <w:szCs w:val="32"/>
        </w:rPr>
        <w:t xml:space="preserve"> </w:t>
      </w:r>
      <w:r w:rsidRPr="00691145">
        <w:rPr>
          <w:rFonts w:ascii="仿宋" w:eastAsia="仿宋" w:hAnsi="仿宋" w:hint="eastAsia"/>
          <w:sz w:val="32"/>
          <w:szCs w:val="32"/>
        </w:rPr>
        <w:t>中国人民银行南宁中心支行</w:t>
      </w:r>
      <w:r w:rsidRPr="00691145">
        <w:rPr>
          <w:rFonts w:ascii="仿宋" w:eastAsia="仿宋" w:hAnsi="仿宋"/>
          <w:sz w:val="32"/>
          <w:szCs w:val="32"/>
        </w:rPr>
        <w:t xml:space="preserve"> </w:t>
      </w:r>
      <w:r w:rsidRPr="00691145">
        <w:rPr>
          <w:rFonts w:ascii="仿宋" w:eastAsia="仿宋" w:hAnsi="仿宋" w:hint="eastAsia"/>
          <w:sz w:val="32"/>
          <w:szCs w:val="32"/>
        </w:rPr>
        <w:t>中国银行保险监督委员会广西监管局《关于印发广西优化营商环境获得信贷指标百日攻坚实施细则的通知》（桂金监银</w:t>
      </w:r>
      <w:r w:rsidRPr="00691145">
        <w:rPr>
          <w:rFonts w:ascii="仿宋" w:eastAsia="仿宋" w:hAnsi="仿宋"/>
          <w:sz w:val="32"/>
          <w:szCs w:val="32"/>
        </w:rPr>
        <w:t>[2019]4</w:t>
      </w:r>
      <w:r w:rsidRPr="00691145">
        <w:rPr>
          <w:rFonts w:ascii="仿宋" w:eastAsia="仿宋" w:hAnsi="仿宋" w:hint="eastAsia"/>
          <w:sz w:val="32"/>
          <w:szCs w:val="32"/>
        </w:rPr>
        <w:t>号）中第“二、主要措施”的第“</w:t>
      </w:r>
      <w:r w:rsidRPr="00691145">
        <w:rPr>
          <w:rFonts w:ascii="仿宋" w:eastAsia="仿宋" w:hAnsi="仿宋"/>
          <w:sz w:val="32"/>
          <w:szCs w:val="32"/>
        </w:rPr>
        <w:t>7.</w:t>
      </w:r>
      <w:r w:rsidRPr="00691145">
        <w:rPr>
          <w:rFonts w:ascii="仿宋" w:eastAsia="仿宋" w:hAnsi="仿宋" w:hint="eastAsia"/>
          <w:sz w:val="32"/>
          <w:szCs w:val="32"/>
        </w:rPr>
        <w:t>推广涉信贷中介限时服务制度”的要求而制定的，经</w:t>
      </w:r>
      <w:r w:rsidRPr="00691145">
        <w:rPr>
          <w:rFonts w:ascii="仿宋" w:eastAsia="仿宋" w:hAnsi="仿宋"/>
          <w:sz w:val="32"/>
          <w:szCs w:val="32"/>
        </w:rPr>
        <w:t>4</w:t>
      </w:r>
      <w:r w:rsidRPr="00691145">
        <w:rPr>
          <w:rFonts w:ascii="仿宋" w:eastAsia="仿宋" w:hAnsi="仿宋" w:hint="eastAsia"/>
          <w:sz w:val="32"/>
          <w:szCs w:val="32"/>
        </w:rPr>
        <w:t>月</w:t>
      </w:r>
      <w:r w:rsidRPr="00691145">
        <w:rPr>
          <w:rFonts w:ascii="仿宋" w:eastAsia="仿宋" w:hAnsi="仿宋"/>
          <w:sz w:val="32"/>
          <w:szCs w:val="32"/>
        </w:rPr>
        <w:t>28</w:t>
      </w:r>
      <w:r w:rsidRPr="00691145">
        <w:rPr>
          <w:rFonts w:ascii="仿宋" w:eastAsia="仿宋" w:hAnsi="仿宋" w:hint="eastAsia"/>
          <w:sz w:val="32"/>
          <w:szCs w:val="32"/>
        </w:rPr>
        <w:t>日常务理事会议审议并通过。</w:t>
      </w:r>
    </w:p>
    <w:p w:rsidR="00F23A1C" w:rsidRPr="00691145" w:rsidRDefault="00F23A1C" w:rsidP="00347717">
      <w:pPr>
        <w:spacing w:line="620" w:lineRule="exact"/>
        <w:ind w:firstLineChars="200" w:firstLine="31680"/>
        <w:rPr>
          <w:rFonts w:ascii="仿宋" w:eastAsia="仿宋" w:hAnsi="仿宋"/>
          <w:sz w:val="32"/>
          <w:szCs w:val="32"/>
        </w:rPr>
      </w:pPr>
      <w:r w:rsidRPr="00691145">
        <w:rPr>
          <w:rFonts w:ascii="仿宋" w:eastAsia="仿宋" w:hAnsi="仿宋" w:hint="eastAsia"/>
          <w:b/>
          <w:sz w:val="32"/>
          <w:szCs w:val="32"/>
        </w:rPr>
        <w:t>第一条</w:t>
      </w:r>
      <w:r w:rsidRPr="00691145">
        <w:rPr>
          <w:rFonts w:ascii="仿宋" w:eastAsia="仿宋" w:hAnsi="仿宋"/>
          <w:b/>
          <w:sz w:val="32"/>
          <w:szCs w:val="32"/>
        </w:rPr>
        <w:t xml:space="preserve"> </w:t>
      </w:r>
      <w:r w:rsidRPr="00691145">
        <w:rPr>
          <w:rFonts w:ascii="仿宋" w:eastAsia="仿宋" w:hAnsi="仿宋"/>
          <w:sz w:val="32"/>
          <w:szCs w:val="32"/>
        </w:rPr>
        <w:t xml:space="preserve"> </w:t>
      </w:r>
      <w:r w:rsidRPr="00691145">
        <w:rPr>
          <w:rFonts w:ascii="仿宋" w:eastAsia="仿宋" w:hAnsi="仿宋" w:hint="eastAsia"/>
          <w:sz w:val="32"/>
          <w:szCs w:val="32"/>
        </w:rPr>
        <w:t>涉信贷抵押资产评估的资产评估机构应当根据《中华人民共和国资产评估法》和财政部、中国资产评估协会颁布的《资产评估基本准则》等相关法律法规、规章制度，独立、客观、公正、风险可控地开展涉信贷抵押委托资产评估业务。</w:t>
      </w:r>
    </w:p>
    <w:p w:rsidR="00F23A1C" w:rsidRPr="00691145" w:rsidRDefault="00F23A1C" w:rsidP="00347717">
      <w:pPr>
        <w:spacing w:line="620" w:lineRule="exact"/>
        <w:ind w:firstLineChars="200" w:firstLine="31680"/>
        <w:rPr>
          <w:rFonts w:ascii="仿宋" w:eastAsia="仿宋" w:hAnsi="仿宋"/>
          <w:sz w:val="32"/>
          <w:szCs w:val="32"/>
        </w:rPr>
      </w:pPr>
      <w:r w:rsidRPr="00691145">
        <w:rPr>
          <w:rFonts w:ascii="仿宋" w:eastAsia="仿宋" w:hAnsi="仿宋" w:hint="eastAsia"/>
          <w:b/>
          <w:sz w:val="32"/>
          <w:szCs w:val="32"/>
        </w:rPr>
        <w:t>第二条</w:t>
      </w:r>
      <w:r w:rsidRPr="00691145">
        <w:rPr>
          <w:rFonts w:ascii="仿宋" w:eastAsia="仿宋" w:hAnsi="仿宋"/>
          <w:b/>
          <w:sz w:val="32"/>
          <w:szCs w:val="32"/>
        </w:rPr>
        <w:t xml:space="preserve"> </w:t>
      </w:r>
      <w:r w:rsidRPr="00691145">
        <w:rPr>
          <w:rFonts w:ascii="仿宋" w:eastAsia="仿宋" w:hAnsi="仿宋"/>
          <w:sz w:val="32"/>
          <w:szCs w:val="32"/>
        </w:rPr>
        <w:t xml:space="preserve"> </w:t>
      </w:r>
      <w:r w:rsidRPr="00691145">
        <w:rPr>
          <w:rFonts w:ascii="仿宋" w:eastAsia="仿宋" w:hAnsi="仿宋" w:hint="eastAsia"/>
          <w:sz w:val="32"/>
          <w:szCs w:val="32"/>
        </w:rPr>
        <w:t>资产评估机构应当在条件允许并符合资产评估条件下，</w:t>
      </w:r>
      <w:r w:rsidRPr="00691145">
        <w:rPr>
          <w:rFonts w:ascii="仿宋" w:eastAsia="仿宋" w:hAnsi="仿宋"/>
          <w:sz w:val="32"/>
          <w:szCs w:val="32"/>
        </w:rPr>
        <w:t>1</w:t>
      </w:r>
      <w:r w:rsidRPr="00691145">
        <w:rPr>
          <w:rFonts w:ascii="仿宋" w:eastAsia="仿宋" w:hAnsi="仿宋" w:hint="eastAsia"/>
          <w:sz w:val="32"/>
          <w:szCs w:val="32"/>
        </w:rPr>
        <w:t>个工作日内明确答复受理并签订涉信贷抵押的资产评估委托合同。</w:t>
      </w:r>
    </w:p>
    <w:p w:rsidR="00F23A1C" w:rsidRPr="00691145" w:rsidRDefault="00F23A1C" w:rsidP="00347717">
      <w:pPr>
        <w:spacing w:line="620" w:lineRule="exact"/>
        <w:ind w:firstLineChars="200" w:firstLine="31680"/>
        <w:rPr>
          <w:rFonts w:ascii="仿宋" w:eastAsia="仿宋" w:hAnsi="仿宋"/>
          <w:sz w:val="32"/>
          <w:szCs w:val="32"/>
        </w:rPr>
      </w:pPr>
      <w:r w:rsidRPr="00691145">
        <w:rPr>
          <w:rFonts w:ascii="仿宋" w:eastAsia="仿宋" w:hAnsi="仿宋" w:hint="eastAsia"/>
          <w:b/>
          <w:sz w:val="32"/>
          <w:szCs w:val="32"/>
        </w:rPr>
        <w:t>第三条</w:t>
      </w:r>
      <w:r w:rsidRPr="00691145">
        <w:rPr>
          <w:rFonts w:ascii="仿宋" w:eastAsia="仿宋" w:hAnsi="仿宋"/>
          <w:sz w:val="32"/>
          <w:szCs w:val="32"/>
        </w:rPr>
        <w:t xml:space="preserve">  </w:t>
      </w:r>
      <w:r w:rsidRPr="00691145">
        <w:rPr>
          <w:rFonts w:ascii="仿宋" w:eastAsia="仿宋" w:hAnsi="仿宋" w:hint="eastAsia"/>
          <w:sz w:val="32"/>
          <w:szCs w:val="32"/>
        </w:rPr>
        <w:t>资产评估机构在签订涉信贷抵押资产评估委托合同的基础上，尽职调查并核查验证委托人（含借款人、抵押人、放款银行，下同）是否提供了有效、合法的相关涉信贷抵押资产评估所需的（但不限于）权属证明、财务会计信息和其他资料等。</w:t>
      </w:r>
    </w:p>
    <w:p w:rsidR="00F23A1C" w:rsidRPr="00691145" w:rsidRDefault="00F23A1C" w:rsidP="00347717">
      <w:pPr>
        <w:spacing w:line="620" w:lineRule="exact"/>
        <w:ind w:firstLineChars="200" w:firstLine="31680"/>
        <w:rPr>
          <w:rFonts w:ascii="仿宋" w:eastAsia="仿宋" w:hAnsi="仿宋"/>
          <w:sz w:val="32"/>
          <w:szCs w:val="32"/>
        </w:rPr>
      </w:pPr>
      <w:r w:rsidRPr="00691145">
        <w:rPr>
          <w:rFonts w:ascii="仿宋" w:eastAsia="仿宋" w:hAnsi="仿宋" w:hint="eastAsia"/>
          <w:b/>
          <w:sz w:val="32"/>
          <w:szCs w:val="32"/>
        </w:rPr>
        <w:t>第四条</w:t>
      </w:r>
      <w:r w:rsidRPr="00691145">
        <w:rPr>
          <w:rFonts w:ascii="仿宋" w:eastAsia="仿宋" w:hAnsi="仿宋"/>
          <w:sz w:val="32"/>
          <w:szCs w:val="32"/>
        </w:rPr>
        <w:t xml:space="preserve">  </w:t>
      </w:r>
      <w:r w:rsidRPr="00691145">
        <w:rPr>
          <w:rFonts w:ascii="仿宋" w:eastAsia="仿宋" w:hAnsi="仿宋" w:hint="eastAsia"/>
          <w:sz w:val="32"/>
          <w:szCs w:val="32"/>
        </w:rPr>
        <w:t>资产评估机构在收到委托人提供符合涉信贷抵押资产评估要求所需全部材料的前提下，并严格按照资产评估准则所规定的资产评估程序，出具资产评估报告征求意见稿。在取得委托人对资产评估报告征求意见稿文字答复同意后，原则上不超过</w:t>
      </w:r>
      <w:r w:rsidRPr="00691145">
        <w:rPr>
          <w:rFonts w:ascii="仿宋" w:eastAsia="仿宋" w:hAnsi="仿宋"/>
          <w:sz w:val="32"/>
          <w:szCs w:val="32"/>
        </w:rPr>
        <w:t>1</w:t>
      </w:r>
      <w:r w:rsidRPr="00691145">
        <w:rPr>
          <w:rFonts w:ascii="仿宋" w:eastAsia="仿宋" w:hAnsi="仿宋" w:hint="eastAsia"/>
          <w:sz w:val="32"/>
          <w:szCs w:val="32"/>
        </w:rPr>
        <w:t>个工作日出具正式的涉信贷抵押资产评估报告。</w:t>
      </w:r>
    </w:p>
    <w:p w:rsidR="00F23A1C" w:rsidRPr="00691145" w:rsidRDefault="00F23A1C" w:rsidP="00347717">
      <w:pPr>
        <w:spacing w:line="620" w:lineRule="exact"/>
        <w:ind w:firstLineChars="200" w:firstLine="31680"/>
        <w:rPr>
          <w:rFonts w:ascii="仿宋" w:eastAsia="仿宋" w:hAnsi="仿宋"/>
          <w:sz w:val="32"/>
          <w:szCs w:val="32"/>
        </w:rPr>
      </w:pPr>
      <w:r w:rsidRPr="00691145">
        <w:rPr>
          <w:rFonts w:ascii="仿宋" w:eastAsia="仿宋" w:hAnsi="仿宋" w:hint="eastAsia"/>
          <w:b/>
          <w:sz w:val="32"/>
          <w:szCs w:val="32"/>
        </w:rPr>
        <w:t>第五条</w:t>
      </w:r>
      <w:r w:rsidRPr="00691145">
        <w:rPr>
          <w:rFonts w:ascii="仿宋" w:eastAsia="仿宋" w:hAnsi="仿宋"/>
          <w:sz w:val="32"/>
          <w:szCs w:val="32"/>
        </w:rPr>
        <w:t xml:space="preserve">  </w:t>
      </w:r>
      <w:r w:rsidRPr="00691145">
        <w:rPr>
          <w:rFonts w:ascii="仿宋" w:eastAsia="仿宋" w:hAnsi="仿宋" w:hint="eastAsia"/>
          <w:sz w:val="32"/>
          <w:szCs w:val="32"/>
        </w:rPr>
        <w:t>资产评估机构在受理、执行涉信贷抵押资产评估业务过程中违反上述规范的，按照中国资产评估协会《会员执业行为自律惩戒办法》（中评协</w:t>
      </w:r>
      <w:r w:rsidRPr="00691145">
        <w:rPr>
          <w:rFonts w:ascii="仿宋" w:eastAsia="仿宋" w:hAnsi="仿宋"/>
          <w:sz w:val="32"/>
          <w:szCs w:val="32"/>
        </w:rPr>
        <w:t>[2018]23</w:t>
      </w:r>
      <w:r w:rsidRPr="00691145">
        <w:rPr>
          <w:rFonts w:ascii="仿宋" w:eastAsia="仿宋" w:hAnsi="仿宋" w:hint="eastAsia"/>
          <w:sz w:val="32"/>
          <w:szCs w:val="32"/>
        </w:rPr>
        <w:t>号）处理。</w:t>
      </w:r>
    </w:p>
    <w:p w:rsidR="00F23A1C" w:rsidRPr="00691145" w:rsidRDefault="00F23A1C" w:rsidP="00347717">
      <w:pPr>
        <w:spacing w:line="620" w:lineRule="exact"/>
        <w:ind w:firstLineChars="200" w:firstLine="31680"/>
        <w:rPr>
          <w:rFonts w:ascii="仿宋" w:eastAsia="仿宋" w:hAnsi="仿宋"/>
          <w:sz w:val="32"/>
          <w:szCs w:val="32"/>
        </w:rPr>
      </w:pPr>
      <w:r w:rsidRPr="00691145">
        <w:rPr>
          <w:rFonts w:ascii="仿宋" w:eastAsia="仿宋" w:hAnsi="仿宋" w:hint="eastAsia"/>
          <w:b/>
          <w:sz w:val="32"/>
          <w:szCs w:val="32"/>
        </w:rPr>
        <w:t>第六条</w:t>
      </w:r>
      <w:r w:rsidRPr="00691145">
        <w:rPr>
          <w:rFonts w:ascii="仿宋" w:eastAsia="仿宋" w:hAnsi="仿宋"/>
          <w:sz w:val="32"/>
          <w:szCs w:val="32"/>
        </w:rPr>
        <w:t xml:space="preserve">  </w:t>
      </w:r>
      <w:r w:rsidRPr="00691145">
        <w:rPr>
          <w:rFonts w:ascii="仿宋" w:eastAsia="仿宋" w:hAnsi="仿宋" w:hint="eastAsia"/>
          <w:sz w:val="32"/>
          <w:szCs w:val="32"/>
        </w:rPr>
        <w:t>本规范从文到之日起执行，由广西资产评估协会秘书处负责解释。</w:t>
      </w:r>
      <w:bookmarkStart w:id="0" w:name="_GoBack"/>
      <w:bookmarkEnd w:id="0"/>
    </w:p>
    <w:p w:rsidR="00F23A1C" w:rsidRDefault="00F23A1C" w:rsidP="00EE5DF5">
      <w:pPr>
        <w:spacing w:line="620" w:lineRule="exact"/>
        <w:ind w:firstLineChars="200" w:firstLine="31680"/>
        <w:rPr>
          <w:rFonts w:ascii="仿宋_GB2312" w:eastAsia="仿宋_GB2312"/>
          <w:sz w:val="32"/>
          <w:szCs w:val="32"/>
        </w:rPr>
      </w:pPr>
    </w:p>
    <w:sectPr w:rsidR="00F23A1C" w:rsidSect="003B3CB4">
      <w:headerReference w:type="default" r:id="rId6"/>
      <w:footerReference w:type="even" r:id="rId7"/>
      <w:footerReference w:type="default" r:id="rId8"/>
      <w:pgSz w:w="11906" w:h="16838"/>
      <w:pgMar w:top="1304" w:right="1304" w:bottom="1474"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A1C" w:rsidRDefault="00F23A1C" w:rsidP="003856CC">
      <w:r>
        <w:separator/>
      </w:r>
    </w:p>
  </w:endnote>
  <w:endnote w:type="continuationSeparator" w:id="0">
    <w:p w:rsidR="00F23A1C" w:rsidRDefault="00F23A1C" w:rsidP="003856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1C" w:rsidRDefault="00F23A1C" w:rsidP="00DC75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3A1C" w:rsidRDefault="00F23A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1C" w:rsidRDefault="00F23A1C" w:rsidP="00DC75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23A1C" w:rsidRDefault="00F23A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A1C" w:rsidRDefault="00F23A1C" w:rsidP="003856CC">
      <w:r>
        <w:separator/>
      </w:r>
    </w:p>
  </w:footnote>
  <w:footnote w:type="continuationSeparator" w:id="0">
    <w:p w:rsidR="00F23A1C" w:rsidRDefault="00F23A1C" w:rsidP="00385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1C" w:rsidRDefault="00F23A1C" w:rsidP="005F1877">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56CC"/>
    <w:rsid w:val="000E7C29"/>
    <w:rsid w:val="00177315"/>
    <w:rsid w:val="00204490"/>
    <w:rsid w:val="00226340"/>
    <w:rsid w:val="00232FAB"/>
    <w:rsid w:val="0024015F"/>
    <w:rsid w:val="00347717"/>
    <w:rsid w:val="00363007"/>
    <w:rsid w:val="003728A9"/>
    <w:rsid w:val="003856CC"/>
    <w:rsid w:val="003B263E"/>
    <w:rsid w:val="003B3CB4"/>
    <w:rsid w:val="003D57EB"/>
    <w:rsid w:val="0040372D"/>
    <w:rsid w:val="00487583"/>
    <w:rsid w:val="005062BA"/>
    <w:rsid w:val="00556C5C"/>
    <w:rsid w:val="005A37EC"/>
    <w:rsid w:val="005F1877"/>
    <w:rsid w:val="00670130"/>
    <w:rsid w:val="00691145"/>
    <w:rsid w:val="00706E68"/>
    <w:rsid w:val="00854DE7"/>
    <w:rsid w:val="00931F0C"/>
    <w:rsid w:val="00941F17"/>
    <w:rsid w:val="00A21358"/>
    <w:rsid w:val="00A622A1"/>
    <w:rsid w:val="00AB6898"/>
    <w:rsid w:val="00B121CA"/>
    <w:rsid w:val="00B31B08"/>
    <w:rsid w:val="00B468A4"/>
    <w:rsid w:val="00C67E54"/>
    <w:rsid w:val="00CB13C7"/>
    <w:rsid w:val="00D23FD3"/>
    <w:rsid w:val="00D351C6"/>
    <w:rsid w:val="00DC7550"/>
    <w:rsid w:val="00E33E09"/>
    <w:rsid w:val="00EE5DF5"/>
    <w:rsid w:val="00F214A7"/>
    <w:rsid w:val="00F23A1C"/>
    <w:rsid w:val="00FC79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C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56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856CC"/>
    <w:rPr>
      <w:rFonts w:cs="Times New Roman"/>
      <w:sz w:val="18"/>
      <w:szCs w:val="18"/>
    </w:rPr>
  </w:style>
  <w:style w:type="paragraph" w:styleId="Footer">
    <w:name w:val="footer"/>
    <w:basedOn w:val="Normal"/>
    <w:link w:val="FooterChar"/>
    <w:uiPriority w:val="99"/>
    <w:semiHidden/>
    <w:rsid w:val="003856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856CC"/>
    <w:rPr>
      <w:rFonts w:cs="Times New Roman"/>
      <w:sz w:val="18"/>
      <w:szCs w:val="18"/>
    </w:rPr>
  </w:style>
  <w:style w:type="character" w:styleId="PageNumber">
    <w:name w:val="page number"/>
    <w:basedOn w:val="DefaultParagraphFont"/>
    <w:uiPriority w:val="99"/>
    <w:rsid w:val="003B3CB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111</Words>
  <Characters>637</Characters>
  <Application>Microsoft Office Outlook</Application>
  <DocSecurity>0</DocSecurity>
  <Lines>0</Lines>
  <Paragraphs>0</Paragraphs>
  <ScaleCrop>false</ScaleCrop>
  <Company>gxcz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桂评协〔2019〕号</dc:title>
  <dc:subject/>
  <dc:creator>W</dc:creator>
  <cp:keywords/>
  <dc:description/>
  <cp:lastModifiedBy>mei</cp:lastModifiedBy>
  <cp:revision>5</cp:revision>
  <cp:lastPrinted>2019-04-29T03:34:00Z</cp:lastPrinted>
  <dcterms:created xsi:type="dcterms:W3CDTF">2019-04-29T02:56:00Z</dcterms:created>
  <dcterms:modified xsi:type="dcterms:W3CDTF">2019-06-06T01:34:00Z</dcterms:modified>
</cp:coreProperties>
</file>